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D66E5" w:rsidR="002B5682" w:rsidP="002B5682" w:rsidRDefault="002B5682" w14:paraId="19BFF551" w14:textId="33BE21A1">
      <w:pPr>
        <w:tabs>
          <w:tab w:val="left" w:pos="-1440"/>
        </w:tabs>
        <w:spacing w:line="211" w:lineRule="auto"/>
        <w:jc w:val="both"/>
        <w:rPr>
          <w:rFonts w:ascii="Arial" w:hAnsi="Arial" w:cs="Arial"/>
          <w:b/>
          <w:szCs w:val="24"/>
        </w:rPr>
      </w:pPr>
      <w:r w:rsidRPr="00AD66E5">
        <w:rPr>
          <w:rFonts w:ascii="Arial" w:hAnsi="Arial" w:cs="Arial"/>
          <w:b/>
          <w:szCs w:val="24"/>
        </w:rPr>
        <w:t xml:space="preserve">TEMPLATE FOR </w:t>
      </w:r>
      <w:r w:rsidR="00343965">
        <w:rPr>
          <w:rFonts w:ascii="Arial" w:hAnsi="Arial" w:cs="Arial"/>
          <w:b/>
          <w:szCs w:val="24"/>
        </w:rPr>
        <w:t>D</w:t>
      </w:r>
      <w:r w:rsidR="001B2E27">
        <w:rPr>
          <w:rFonts w:ascii="Arial" w:hAnsi="Arial" w:cs="Arial"/>
          <w:b/>
          <w:szCs w:val="24"/>
        </w:rPr>
        <w:t xml:space="preserve">IAS </w:t>
      </w:r>
      <w:r w:rsidRPr="00AD66E5">
        <w:rPr>
          <w:rFonts w:ascii="Arial" w:hAnsi="Arial" w:cs="Arial"/>
          <w:b/>
          <w:szCs w:val="24"/>
        </w:rPr>
        <w:t>MODULE DESCRIPTION</w:t>
      </w:r>
    </w:p>
    <w:p w:rsidRPr="00AD66E5" w:rsidR="002B5682" w:rsidP="002B5682" w:rsidRDefault="002B5682" w14:paraId="7432EE9A" w14:textId="77777777">
      <w:pPr>
        <w:tabs>
          <w:tab w:val="left" w:pos="-1440"/>
        </w:tabs>
        <w:spacing w:line="211" w:lineRule="auto"/>
        <w:jc w:val="both"/>
        <w:rPr>
          <w:rFonts w:ascii="Arial" w:hAnsi="Arial" w:cs="Arial"/>
          <w:i/>
          <w:szCs w:val="24"/>
        </w:rPr>
      </w:pPr>
    </w:p>
    <w:p w:rsidR="00AD66E5" w:rsidP="00621C12" w:rsidRDefault="00AD66E5" w14:paraId="60F88367" w14:textId="77777777">
      <w:pPr>
        <w:tabs>
          <w:tab w:val="right" w:pos="9356"/>
        </w:tabs>
        <w:spacing w:after="120"/>
        <w:jc w:val="both"/>
        <w:rPr>
          <w:rFonts w:ascii="Arial" w:hAnsi="Arial"/>
          <w:szCs w:val="24"/>
        </w:rPr>
      </w:pPr>
      <w:r w:rsidRPr="00AD66E5">
        <w:rPr>
          <w:rFonts w:ascii="Arial" w:hAnsi="Arial"/>
          <w:szCs w:val="24"/>
        </w:rPr>
        <w:t xml:space="preserve">This description is drawn up in a standard format. It is designed to describe the level of the module, what the student learns to do by undertaking it and how their </w:t>
      </w:r>
      <w:r>
        <w:rPr>
          <w:rFonts w:ascii="Arial" w:hAnsi="Arial"/>
          <w:szCs w:val="24"/>
        </w:rPr>
        <w:t>p</w:t>
      </w:r>
      <w:r w:rsidRPr="00AD66E5">
        <w:rPr>
          <w:rFonts w:ascii="Arial" w:hAnsi="Arial"/>
          <w:szCs w:val="24"/>
        </w:rPr>
        <w:t xml:space="preserve">erformance is assessed. </w:t>
      </w:r>
    </w:p>
    <w:p w:rsidR="000562F9" w:rsidP="00621C12" w:rsidRDefault="000562F9" w14:paraId="38D5F131" w14:textId="77777777">
      <w:pPr>
        <w:tabs>
          <w:tab w:val="right" w:pos="9356"/>
        </w:tabs>
        <w:spacing w:after="120"/>
        <w:jc w:val="both"/>
        <w:rPr>
          <w:rFonts w:ascii="Arial" w:hAnsi="Arial"/>
          <w:szCs w:val="24"/>
        </w:rPr>
      </w:pPr>
    </w:p>
    <w:p w:rsidR="00343965" w:rsidP="00AD66E5" w:rsidRDefault="00343965" w14:paraId="0292B86D" w14:textId="77777777">
      <w:pPr>
        <w:tabs>
          <w:tab w:val="left" w:pos="-1440"/>
        </w:tabs>
        <w:spacing w:line="211" w:lineRule="auto"/>
        <w:rPr>
          <w:rFonts w:ascii="Arial" w:hAnsi="Arial"/>
          <w:b/>
          <w:szCs w:val="24"/>
        </w:rPr>
      </w:pPr>
    </w:p>
    <w:p w:rsidRPr="00793A05" w:rsidR="002B5682" w:rsidP="00AD66E5" w:rsidRDefault="00343965" w14:paraId="51B9D5FC" w14:textId="77777777">
      <w:pPr>
        <w:tabs>
          <w:tab w:val="left" w:pos="-1440"/>
        </w:tabs>
        <w:spacing w:line="211" w:lineRule="auto"/>
        <w:rPr>
          <w:rFonts w:ascii="Arial" w:hAnsi="Arial"/>
          <w:b/>
          <w:color w:val="0070C0"/>
          <w:szCs w:val="24"/>
        </w:rPr>
      </w:pPr>
      <w:r w:rsidRPr="00793A05">
        <w:rPr>
          <w:rFonts w:ascii="Arial" w:hAnsi="Arial"/>
          <w:b/>
          <w:color w:val="0070C0"/>
          <w:szCs w:val="24"/>
        </w:rPr>
        <w:t>[Denotes guidance notes for course teams]</w:t>
      </w:r>
      <w:r w:rsidRPr="00793A05" w:rsidR="00AD66E5">
        <w:rPr>
          <w:rFonts w:ascii="Arial" w:hAnsi="Arial"/>
          <w:b/>
          <w:color w:val="0070C0"/>
          <w:szCs w:val="24"/>
        </w:rPr>
        <w:t xml:space="preserve"> </w:t>
      </w:r>
    </w:p>
    <w:p w:rsidR="00823864" w:rsidP="00AD66E5" w:rsidRDefault="00823864" w14:paraId="11D2A891" w14:textId="77777777">
      <w:pPr>
        <w:tabs>
          <w:tab w:val="left" w:pos="-1440"/>
        </w:tabs>
        <w:spacing w:line="211" w:lineRule="auto"/>
        <w:rPr>
          <w:rFonts w:ascii="Arial" w:hAnsi="Arial"/>
          <w:b/>
          <w:szCs w:val="24"/>
        </w:rPr>
      </w:pPr>
    </w:p>
    <w:p w:rsidR="00823864" w:rsidP="00AD66E5" w:rsidRDefault="00823864" w14:paraId="6EFD6BD9" w14:textId="77777777">
      <w:pPr>
        <w:tabs>
          <w:tab w:val="left" w:pos="-1440"/>
        </w:tabs>
        <w:spacing w:line="211" w:lineRule="auto"/>
        <w:rPr>
          <w:rFonts w:ascii="Arial" w:hAnsi="Arial"/>
          <w:b/>
          <w:szCs w:val="24"/>
        </w:rPr>
      </w:pPr>
    </w:p>
    <w:p w:rsidR="00823864" w:rsidP="00AD66E5" w:rsidRDefault="00823864" w14:paraId="0B1F49E3" w14:textId="77777777">
      <w:pPr>
        <w:tabs>
          <w:tab w:val="left" w:pos="-1440"/>
        </w:tabs>
        <w:spacing w:line="211" w:lineRule="auto"/>
        <w:rPr>
          <w:rFonts w:ascii="Arial" w:hAnsi="Arial"/>
          <w:b/>
          <w:szCs w:val="24"/>
        </w:rPr>
      </w:pPr>
    </w:p>
    <w:p w:rsidRPr="00AD66E5" w:rsidR="00823864" w:rsidP="00AD66E5" w:rsidRDefault="00823864" w14:paraId="381320D7" w14:textId="3E0CF362">
      <w:pPr>
        <w:tabs>
          <w:tab w:val="left" w:pos="-1440"/>
        </w:tabs>
        <w:spacing w:line="211" w:lineRule="auto"/>
        <w:rPr>
          <w:rFonts w:ascii="Arial" w:hAnsi="Arial"/>
          <w:szCs w:val="24"/>
        </w:rPr>
        <w:sectPr w:rsidRPr="00AD66E5" w:rsidR="00823864" w:rsidSect="00221490">
          <w:pgSz w:w="11906" w:h="16838" w:orient="portrait" w:code="9"/>
          <w:pgMar w:top="1138" w:right="1411" w:bottom="562" w:left="1411" w:header="720" w:footer="720" w:gutter="0"/>
          <w:cols w:space="720"/>
        </w:sectPr>
      </w:pPr>
      <w:r>
        <w:rPr>
          <w:rFonts w:ascii="Arial" w:hAnsi="Arial"/>
          <w:b/>
          <w:szCs w:val="24"/>
        </w:rPr>
        <w:t xml:space="preserve"> </w:t>
      </w:r>
    </w:p>
    <w:tbl>
      <w:tblPr>
        <w:tblW w:w="9322" w:type="dxa"/>
        <w:tblLayout w:type="fixed"/>
        <w:tblLook w:val="0000" w:firstRow="0" w:lastRow="0" w:firstColumn="0" w:lastColumn="0" w:noHBand="0" w:noVBand="0"/>
      </w:tblPr>
      <w:tblGrid>
        <w:gridCol w:w="2802"/>
        <w:gridCol w:w="1630"/>
        <w:gridCol w:w="1630"/>
        <w:gridCol w:w="504"/>
        <w:gridCol w:w="1126"/>
        <w:gridCol w:w="1630"/>
      </w:tblGrid>
      <w:tr w:rsidRPr="00B83F5D" w:rsidR="00FF7A1F" w:rsidTr="00FF7A1F" w14:paraId="28A29343" w14:textId="77777777">
        <w:trPr>
          <w:cantSplit/>
          <w:trHeight w:val="507"/>
        </w:trPr>
        <w:tc>
          <w:tcPr>
            <w:tcW w:w="2802" w:type="dxa"/>
          </w:tcPr>
          <w:p w:rsidRPr="00B83F5D" w:rsidR="00FF7A1F" w:rsidP="00AC75E5" w:rsidRDefault="00FF7A1F" w14:paraId="6152FAB7" w14:textId="77777777">
            <w:pPr>
              <w:spacing w:after="120"/>
              <w:rPr>
                <w:rFonts w:ascii="Arial" w:hAnsi="Arial" w:cs="Arial"/>
                <w:b/>
                <w:szCs w:val="24"/>
              </w:rPr>
            </w:pPr>
            <w:r w:rsidRPr="00B83F5D">
              <w:rPr>
                <w:rFonts w:ascii="Arial" w:hAnsi="Arial" w:cs="Arial"/>
                <w:b/>
                <w:szCs w:val="24"/>
              </w:rPr>
              <w:t>MODULE TITLE</w:t>
            </w:r>
          </w:p>
        </w:tc>
        <w:tc>
          <w:tcPr>
            <w:tcW w:w="6520" w:type="dxa"/>
            <w:gridSpan w:val="5"/>
          </w:tcPr>
          <w:p w:rsidRPr="00801074" w:rsidR="00FF7A1F" w:rsidP="00AC75E5" w:rsidRDefault="001B2E27" w14:paraId="47692AFA" w14:textId="4AC26B82">
            <w:pPr>
              <w:spacing w:after="120"/>
              <w:jc w:val="both"/>
              <w:rPr>
                <w:rFonts w:ascii="Arial" w:hAnsi="Arial" w:cs="Arial"/>
                <w:szCs w:val="24"/>
              </w:rPr>
            </w:pPr>
            <w:r>
              <w:rPr>
                <w:rFonts w:ascii="Arial" w:hAnsi="Arial" w:cs="Arial"/>
                <w:szCs w:val="24"/>
              </w:rPr>
              <w:t>International Academic Studies</w:t>
            </w:r>
            <w:r w:rsidRPr="00801074" w:rsidR="00FF7A1F">
              <w:rPr>
                <w:rFonts w:ascii="Arial" w:hAnsi="Arial" w:cs="Arial"/>
                <w:szCs w:val="24"/>
              </w:rPr>
              <w:t xml:space="preserve"> - XXX</w:t>
            </w:r>
          </w:p>
        </w:tc>
      </w:tr>
      <w:tr w:rsidRPr="00B83F5D" w:rsidR="00FF7A1F" w:rsidTr="00FF7A1F" w14:paraId="0B9BA29A" w14:textId="77777777">
        <w:trPr>
          <w:cantSplit/>
          <w:trHeight w:val="507"/>
        </w:trPr>
        <w:tc>
          <w:tcPr>
            <w:tcW w:w="2802" w:type="dxa"/>
          </w:tcPr>
          <w:p w:rsidRPr="00B83F5D" w:rsidR="00FF7A1F" w:rsidP="00AC75E5" w:rsidRDefault="00FF7A1F" w14:paraId="7FF82E07" w14:textId="77777777">
            <w:pPr>
              <w:spacing w:after="120"/>
              <w:rPr>
                <w:rFonts w:ascii="Arial" w:hAnsi="Arial" w:cs="Arial"/>
                <w:b/>
                <w:szCs w:val="24"/>
              </w:rPr>
            </w:pPr>
            <w:r w:rsidRPr="00B83F5D">
              <w:rPr>
                <w:rFonts w:ascii="Arial" w:hAnsi="Arial" w:cs="Arial"/>
                <w:b/>
                <w:szCs w:val="24"/>
              </w:rPr>
              <w:t>MODULE CODE</w:t>
            </w:r>
          </w:p>
        </w:tc>
        <w:tc>
          <w:tcPr>
            <w:tcW w:w="6520" w:type="dxa"/>
            <w:gridSpan w:val="5"/>
          </w:tcPr>
          <w:p w:rsidRPr="00801074" w:rsidR="00FF7A1F" w:rsidP="00AC75E5" w:rsidRDefault="00FF7A1F" w14:paraId="6F0AC7B0" w14:textId="77777777">
            <w:pPr>
              <w:spacing w:after="120"/>
              <w:jc w:val="both"/>
              <w:rPr>
                <w:rFonts w:ascii="Arial" w:hAnsi="Arial" w:cs="Arial"/>
                <w:szCs w:val="24"/>
              </w:rPr>
            </w:pPr>
            <w:r w:rsidRPr="00801074">
              <w:rPr>
                <w:rFonts w:ascii="Arial" w:hAnsi="Arial" w:cs="Arial"/>
                <w:szCs w:val="24"/>
              </w:rPr>
              <w:t>Allocated by Module Office</w:t>
            </w:r>
          </w:p>
        </w:tc>
      </w:tr>
      <w:tr w:rsidRPr="00B83F5D" w:rsidR="00FF7A1F" w:rsidTr="00FF7A1F" w14:paraId="62E26614" w14:textId="77777777">
        <w:trPr>
          <w:cantSplit/>
          <w:trHeight w:val="507"/>
        </w:trPr>
        <w:tc>
          <w:tcPr>
            <w:tcW w:w="2802" w:type="dxa"/>
          </w:tcPr>
          <w:p w:rsidRPr="00B83F5D" w:rsidR="00FF7A1F" w:rsidP="00AC75E5" w:rsidRDefault="00FF7A1F" w14:paraId="6CB9A491" w14:textId="77777777">
            <w:pPr>
              <w:spacing w:after="120"/>
              <w:rPr>
                <w:rFonts w:ascii="Arial" w:hAnsi="Arial" w:cs="Arial"/>
                <w:b/>
                <w:szCs w:val="24"/>
              </w:rPr>
            </w:pPr>
            <w:r w:rsidRPr="00B83F5D">
              <w:rPr>
                <w:rFonts w:ascii="Arial" w:hAnsi="Arial" w:cs="Arial"/>
                <w:b/>
                <w:szCs w:val="24"/>
              </w:rPr>
              <w:t>EFFECTIVE FROM</w:t>
            </w:r>
          </w:p>
        </w:tc>
        <w:tc>
          <w:tcPr>
            <w:tcW w:w="6520" w:type="dxa"/>
            <w:gridSpan w:val="5"/>
          </w:tcPr>
          <w:p w:rsidRPr="00801074" w:rsidR="00FF7A1F" w:rsidP="00FF7A1F" w:rsidRDefault="00FF7A1F" w14:paraId="28EB387A" w14:textId="77777777">
            <w:pPr>
              <w:spacing w:after="120"/>
              <w:jc w:val="both"/>
              <w:rPr>
                <w:rFonts w:ascii="Arial" w:hAnsi="Arial" w:cs="Arial"/>
                <w:szCs w:val="24"/>
              </w:rPr>
            </w:pPr>
            <w:r w:rsidRPr="00801074">
              <w:rPr>
                <w:rFonts w:ascii="Arial" w:hAnsi="Arial" w:cs="Arial"/>
                <w:szCs w:val="24"/>
              </w:rPr>
              <w:t>September 2018</w:t>
            </w:r>
          </w:p>
        </w:tc>
      </w:tr>
      <w:tr w:rsidRPr="00B83F5D" w:rsidR="00FF7A1F" w:rsidTr="00FF7A1F" w14:paraId="5BF0B00F" w14:textId="77777777">
        <w:trPr>
          <w:cantSplit/>
          <w:trHeight w:val="507"/>
        </w:trPr>
        <w:tc>
          <w:tcPr>
            <w:tcW w:w="2802" w:type="dxa"/>
          </w:tcPr>
          <w:p w:rsidRPr="00B83F5D" w:rsidR="00FF7A1F" w:rsidP="00AC75E5" w:rsidRDefault="00FF7A1F" w14:paraId="2272EB3A" w14:textId="77777777">
            <w:pPr>
              <w:spacing w:after="120"/>
              <w:rPr>
                <w:rFonts w:ascii="Arial" w:hAnsi="Arial" w:cs="Arial"/>
                <w:b/>
                <w:szCs w:val="24"/>
              </w:rPr>
            </w:pPr>
            <w:r w:rsidRPr="00B83F5D">
              <w:rPr>
                <w:rFonts w:ascii="Arial" w:hAnsi="Arial" w:cs="Arial"/>
                <w:b/>
                <w:szCs w:val="24"/>
              </w:rPr>
              <w:t>MODULE LEVEL</w:t>
            </w:r>
          </w:p>
        </w:tc>
        <w:tc>
          <w:tcPr>
            <w:tcW w:w="6520" w:type="dxa"/>
            <w:gridSpan w:val="5"/>
          </w:tcPr>
          <w:p w:rsidRPr="00801074" w:rsidR="00FF7A1F" w:rsidP="00AC75E5" w:rsidRDefault="00FF7A1F" w14:paraId="2DB6E15E" w14:textId="77777777">
            <w:pPr>
              <w:spacing w:after="120"/>
              <w:jc w:val="both"/>
              <w:rPr>
                <w:rFonts w:ascii="Arial" w:hAnsi="Arial" w:cs="Arial"/>
                <w:szCs w:val="24"/>
              </w:rPr>
            </w:pPr>
            <w:r w:rsidRPr="00801074">
              <w:rPr>
                <w:rFonts w:ascii="Arial" w:hAnsi="Arial" w:cs="Arial"/>
                <w:szCs w:val="24"/>
              </w:rPr>
              <w:t>5</w:t>
            </w:r>
          </w:p>
        </w:tc>
      </w:tr>
      <w:tr w:rsidRPr="00B83F5D" w:rsidR="00FF7A1F" w:rsidTr="00FF7A1F" w14:paraId="20C61CDB" w14:textId="77777777">
        <w:trPr>
          <w:cantSplit/>
          <w:trHeight w:val="507"/>
        </w:trPr>
        <w:tc>
          <w:tcPr>
            <w:tcW w:w="2802" w:type="dxa"/>
          </w:tcPr>
          <w:p w:rsidRPr="00B83F5D" w:rsidR="00FF7A1F" w:rsidP="00AC75E5" w:rsidRDefault="00FF7A1F" w14:paraId="3B9F1248" w14:textId="77777777">
            <w:pPr>
              <w:spacing w:after="120"/>
              <w:rPr>
                <w:rFonts w:ascii="Arial" w:hAnsi="Arial" w:cs="Arial"/>
                <w:b/>
                <w:szCs w:val="24"/>
              </w:rPr>
            </w:pPr>
            <w:r w:rsidRPr="00B83F5D">
              <w:rPr>
                <w:rFonts w:ascii="Arial" w:hAnsi="Arial" w:cs="Arial"/>
                <w:b/>
                <w:szCs w:val="24"/>
              </w:rPr>
              <w:t>CREDIT POINTS</w:t>
            </w:r>
          </w:p>
        </w:tc>
        <w:tc>
          <w:tcPr>
            <w:tcW w:w="6520" w:type="dxa"/>
            <w:gridSpan w:val="5"/>
          </w:tcPr>
          <w:p w:rsidRPr="00801074" w:rsidR="00FF7A1F" w:rsidP="00AC75E5" w:rsidRDefault="001B2E27" w14:paraId="608D1E09" w14:textId="020E1D06">
            <w:pPr>
              <w:spacing w:after="120"/>
              <w:jc w:val="both"/>
              <w:rPr>
                <w:rFonts w:ascii="Arial" w:hAnsi="Arial" w:cs="Arial"/>
                <w:szCs w:val="24"/>
              </w:rPr>
            </w:pPr>
            <w:r>
              <w:rPr>
                <w:rFonts w:ascii="Arial" w:hAnsi="Arial" w:cs="Arial"/>
                <w:szCs w:val="24"/>
              </w:rPr>
              <w:t>120</w:t>
            </w:r>
          </w:p>
        </w:tc>
      </w:tr>
      <w:tr w:rsidRPr="00B83F5D" w:rsidR="00FF7A1F" w:rsidTr="00FF7A1F" w14:paraId="64A5435C" w14:textId="77777777">
        <w:trPr>
          <w:cantSplit/>
          <w:trHeight w:val="507"/>
        </w:trPr>
        <w:tc>
          <w:tcPr>
            <w:tcW w:w="2802" w:type="dxa"/>
          </w:tcPr>
          <w:p w:rsidRPr="00B83F5D" w:rsidR="00FF7A1F" w:rsidP="00AC75E5" w:rsidRDefault="00FF7A1F" w14:paraId="6B4DD260" w14:textId="77777777">
            <w:pPr>
              <w:spacing w:after="120"/>
              <w:rPr>
                <w:rFonts w:ascii="Arial" w:hAnsi="Arial" w:cs="Arial"/>
                <w:b/>
                <w:szCs w:val="24"/>
              </w:rPr>
            </w:pPr>
            <w:r w:rsidRPr="00B83F5D">
              <w:rPr>
                <w:rFonts w:ascii="Arial" w:hAnsi="Arial" w:cs="Arial"/>
                <w:b/>
                <w:szCs w:val="24"/>
              </w:rPr>
              <w:t>PREREQUISITE(S)</w:t>
            </w:r>
          </w:p>
        </w:tc>
        <w:tc>
          <w:tcPr>
            <w:tcW w:w="6520" w:type="dxa"/>
            <w:gridSpan w:val="5"/>
          </w:tcPr>
          <w:p w:rsidRPr="00801074" w:rsidR="00FF7A1F" w:rsidP="00AC75E5" w:rsidRDefault="001B2E27" w14:paraId="238C9E65" w14:textId="3B94EE2B">
            <w:pPr>
              <w:spacing w:after="120"/>
              <w:jc w:val="both"/>
              <w:rPr>
                <w:rFonts w:ascii="Arial" w:hAnsi="Arial" w:cs="Arial"/>
                <w:szCs w:val="24"/>
              </w:rPr>
            </w:pPr>
            <w:r>
              <w:rPr>
                <w:rFonts w:ascii="Arial" w:hAnsi="Arial"/>
                <w:szCs w:val="24"/>
              </w:rPr>
              <w:t>Participation will be as determined in accordance with the regulations for the associated programme of study and/or study abroad option.</w:t>
            </w:r>
          </w:p>
        </w:tc>
      </w:tr>
      <w:tr w:rsidRPr="00B83F5D" w:rsidR="00FF7A1F" w:rsidTr="00FF7A1F" w14:paraId="3C7813E8" w14:textId="77777777">
        <w:trPr>
          <w:cantSplit/>
          <w:trHeight w:val="507"/>
        </w:trPr>
        <w:tc>
          <w:tcPr>
            <w:tcW w:w="2802" w:type="dxa"/>
          </w:tcPr>
          <w:p w:rsidRPr="00B83F5D" w:rsidR="00FF7A1F" w:rsidP="00AC75E5" w:rsidRDefault="00FF7A1F" w14:paraId="331602E1" w14:textId="77777777">
            <w:pPr>
              <w:spacing w:after="120"/>
              <w:rPr>
                <w:rFonts w:ascii="Arial" w:hAnsi="Arial" w:cs="Arial"/>
                <w:b/>
                <w:szCs w:val="24"/>
              </w:rPr>
            </w:pPr>
            <w:r w:rsidRPr="00B83F5D">
              <w:rPr>
                <w:rFonts w:ascii="Arial" w:hAnsi="Arial" w:cs="Arial"/>
                <w:b/>
                <w:szCs w:val="24"/>
              </w:rPr>
              <w:t>CO REQUISITE(S)</w:t>
            </w:r>
          </w:p>
        </w:tc>
        <w:tc>
          <w:tcPr>
            <w:tcW w:w="6520" w:type="dxa"/>
            <w:gridSpan w:val="5"/>
          </w:tcPr>
          <w:p w:rsidRPr="00801074" w:rsidR="00FF7A1F" w:rsidP="00AC75E5" w:rsidRDefault="00FF7A1F" w14:paraId="6E793F23" w14:textId="77777777">
            <w:pPr>
              <w:spacing w:after="120"/>
              <w:jc w:val="both"/>
              <w:rPr>
                <w:rFonts w:ascii="Arial" w:hAnsi="Arial" w:cs="Arial"/>
                <w:szCs w:val="24"/>
              </w:rPr>
            </w:pPr>
            <w:r w:rsidRPr="00801074">
              <w:rPr>
                <w:rFonts w:ascii="Arial" w:hAnsi="Arial" w:cs="Arial"/>
                <w:szCs w:val="24"/>
              </w:rPr>
              <w:t>None</w:t>
            </w:r>
          </w:p>
        </w:tc>
      </w:tr>
      <w:tr w:rsidRPr="00B83F5D" w:rsidR="00FF7A1F" w:rsidTr="00AC75E5" w14:paraId="2A0BEB50" w14:textId="77777777">
        <w:tc>
          <w:tcPr>
            <w:tcW w:w="2802" w:type="dxa"/>
            <w:tcBorders>
              <w:right w:val="single" w:color="auto" w:sz="4" w:space="0"/>
            </w:tcBorders>
          </w:tcPr>
          <w:p w:rsidRPr="00B83F5D" w:rsidR="00FF7A1F" w:rsidP="00AC75E5" w:rsidRDefault="00FF7A1F" w14:paraId="65A07E3A" w14:textId="77777777">
            <w:pPr>
              <w:spacing w:after="120"/>
              <w:rPr>
                <w:rFonts w:ascii="Arial" w:hAnsi="Arial" w:cs="Arial"/>
                <w:b/>
                <w:szCs w:val="24"/>
              </w:rPr>
            </w:pPr>
            <w:r w:rsidRPr="00B83F5D">
              <w:rPr>
                <w:rFonts w:ascii="Arial" w:hAnsi="Arial" w:cs="Arial"/>
                <w:b/>
                <w:szCs w:val="24"/>
              </w:rPr>
              <w:t>MODULE INSTANCE(S)</w:t>
            </w:r>
          </w:p>
        </w:tc>
        <w:tc>
          <w:tcPr>
            <w:tcW w:w="1630" w:type="dxa"/>
            <w:tcBorders>
              <w:top w:val="single" w:color="auto" w:sz="4" w:space="0"/>
              <w:left w:val="single" w:color="auto" w:sz="4" w:space="0"/>
              <w:bottom w:val="single" w:color="auto" w:sz="4" w:space="0"/>
              <w:right w:val="single" w:color="auto" w:sz="4" w:space="0"/>
            </w:tcBorders>
          </w:tcPr>
          <w:p w:rsidRPr="00B83F5D" w:rsidR="00FF7A1F" w:rsidP="00AC75E5" w:rsidRDefault="00FF7A1F" w14:paraId="591753D5" w14:textId="77777777">
            <w:pPr>
              <w:spacing w:after="120"/>
              <w:rPr>
                <w:rFonts w:ascii="Arial" w:hAnsi="Arial" w:cs="Arial"/>
                <w:b/>
                <w:szCs w:val="24"/>
              </w:rPr>
            </w:pPr>
            <w:r w:rsidRPr="00B83F5D">
              <w:rPr>
                <w:rFonts w:ascii="Arial" w:hAnsi="Arial" w:cs="Arial"/>
                <w:b/>
                <w:szCs w:val="24"/>
              </w:rPr>
              <w:t>Location</w:t>
            </w:r>
          </w:p>
        </w:tc>
        <w:tc>
          <w:tcPr>
            <w:tcW w:w="1630" w:type="dxa"/>
            <w:tcBorders>
              <w:top w:val="single" w:color="auto" w:sz="4" w:space="0"/>
              <w:left w:val="single" w:color="auto" w:sz="4" w:space="0"/>
              <w:bottom w:val="single" w:color="auto" w:sz="4" w:space="0"/>
              <w:right w:val="single" w:color="auto" w:sz="4" w:space="0"/>
            </w:tcBorders>
          </w:tcPr>
          <w:p w:rsidRPr="00B83F5D" w:rsidR="00FF7A1F" w:rsidP="00AC75E5" w:rsidRDefault="00FF7A1F" w14:paraId="6EF7E745" w14:textId="77777777">
            <w:pPr>
              <w:spacing w:after="120"/>
              <w:rPr>
                <w:rFonts w:ascii="Arial" w:hAnsi="Arial" w:cs="Arial"/>
                <w:b/>
                <w:szCs w:val="24"/>
              </w:rPr>
            </w:pPr>
            <w:r w:rsidRPr="00B83F5D">
              <w:rPr>
                <w:rFonts w:ascii="Arial" w:hAnsi="Arial" w:cs="Arial"/>
                <w:b/>
                <w:szCs w:val="24"/>
              </w:rPr>
              <w:t>Semester</w:t>
            </w:r>
          </w:p>
        </w:tc>
        <w:tc>
          <w:tcPr>
            <w:tcW w:w="1630" w:type="dxa"/>
            <w:gridSpan w:val="2"/>
            <w:tcBorders>
              <w:top w:val="single" w:color="auto" w:sz="4" w:space="0"/>
              <w:left w:val="single" w:color="auto" w:sz="4" w:space="0"/>
              <w:bottom w:val="single" w:color="auto" w:sz="4" w:space="0"/>
              <w:right w:val="single" w:color="auto" w:sz="4" w:space="0"/>
            </w:tcBorders>
          </w:tcPr>
          <w:p w:rsidRPr="00B83F5D" w:rsidR="00FF7A1F" w:rsidP="00AC75E5" w:rsidRDefault="00FF7A1F" w14:paraId="37703A8D" w14:textId="77777777">
            <w:pPr>
              <w:spacing w:after="120"/>
              <w:rPr>
                <w:rFonts w:ascii="Arial" w:hAnsi="Arial" w:cs="Arial"/>
                <w:b/>
                <w:szCs w:val="24"/>
              </w:rPr>
            </w:pPr>
            <w:r w:rsidRPr="00B83F5D">
              <w:rPr>
                <w:rFonts w:ascii="Arial" w:hAnsi="Arial" w:cs="Arial"/>
                <w:b/>
                <w:szCs w:val="24"/>
              </w:rPr>
              <w:t>Module Co-ordinator</w:t>
            </w:r>
          </w:p>
        </w:tc>
        <w:tc>
          <w:tcPr>
            <w:tcW w:w="1630" w:type="dxa"/>
            <w:tcBorders>
              <w:top w:val="single" w:color="auto" w:sz="4" w:space="0"/>
              <w:left w:val="single" w:color="auto" w:sz="4" w:space="0"/>
              <w:bottom w:val="single" w:color="auto" w:sz="4" w:space="0"/>
              <w:right w:val="single" w:color="auto" w:sz="4" w:space="0"/>
            </w:tcBorders>
          </w:tcPr>
          <w:p w:rsidRPr="00B83F5D" w:rsidR="00FF7A1F" w:rsidP="00AC75E5" w:rsidRDefault="00FF7A1F" w14:paraId="6783100F" w14:textId="77777777">
            <w:pPr>
              <w:spacing w:after="120"/>
              <w:rPr>
                <w:rFonts w:ascii="Arial" w:hAnsi="Arial" w:cs="Arial"/>
                <w:b/>
                <w:szCs w:val="24"/>
              </w:rPr>
            </w:pPr>
            <w:r w:rsidRPr="00B83F5D">
              <w:rPr>
                <w:rFonts w:ascii="Arial" w:hAnsi="Arial" w:cs="Arial"/>
                <w:b/>
                <w:szCs w:val="24"/>
              </w:rPr>
              <w:t>Teaching Staff</w:t>
            </w:r>
          </w:p>
        </w:tc>
      </w:tr>
      <w:tr w:rsidRPr="00B83F5D" w:rsidR="00FF7A1F" w:rsidTr="00AC75E5" w14:paraId="1B2B34A5" w14:textId="77777777">
        <w:tc>
          <w:tcPr>
            <w:tcW w:w="2802" w:type="dxa"/>
            <w:tcBorders>
              <w:right w:val="single" w:color="auto" w:sz="4" w:space="0"/>
            </w:tcBorders>
          </w:tcPr>
          <w:p w:rsidRPr="00B83F5D" w:rsidR="00FF7A1F" w:rsidP="00AC75E5" w:rsidRDefault="00FF7A1F" w14:paraId="264F2A11" w14:textId="77777777">
            <w:pPr>
              <w:spacing w:after="120"/>
              <w:rPr>
                <w:rFonts w:ascii="Arial" w:hAnsi="Arial" w:cs="Arial"/>
                <w:b/>
                <w:szCs w:val="24"/>
              </w:rPr>
            </w:pPr>
          </w:p>
        </w:tc>
        <w:tc>
          <w:tcPr>
            <w:tcW w:w="1630" w:type="dxa"/>
            <w:tcBorders>
              <w:top w:val="single" w:color="auto" w:sz="4" w:space="0"/>
              <w:left w:val="single" w:color="auto" w:sz="4" w:space="0"/>
              <w:bottom w:val="single" w:color="auto" w:sz="4" w:space="0"/>
              <w:right w:val="single" w:color="auto" w:sz="4" w:space="0"/>
            </w:tcBorders>
          </w:tcPr>
          <w:p w:rsidRPr="00801074" w:rsidR="00FF7A1F" w:rsidP="00AC75E5" w:rsidRDefault="003A2F79" w14:paraId="460D8506" w14:textId="77777777">
            <w:pPr>
              <w:jc w:val="both"/>
              <w:rPr>
                <w:rFonts w:ascii="Arial" w:hAnsi="Arial" w:cs="Arial"/>
                <w:szCs w:val="24"/>
              </w:rPr>
            </w:pPr>
            <w:r w:rsidRPr="00801074">
              <w:rPr>
                <w:rFonts w:ascii="Arial" w:hAnsi="Arial" w:cs="Arial"/>
                <w:szCs w:val="24"/>
              </w:rPr>
              <w:t>XX</w:t>
            </w:r>
          </w:p>
        </w:tc>
        <w:tc>
          <w:tcPr>
            <w:tcW w:w="1630" w:type="dxa"/>
            <w:tcBorders>
              <w:top w:val="single" w:color="auto" w:sz="4" w:space="0"/>
              <w:left w:val="single" w:color="auto" w:sz="4" w:space="0"/>
              <w:bottom w:val="single" w:color="auto" w:sz="4" w:space="0"/>
              <w:right w:val="single" w:color="auto" w:sz="4" w:space="0"/>
            </w:tcBorders>
          </w:tcPr>
          <w:p w:rsidRPr="00801074" w:rsidR="00FF7A1F" w:rsidP="00AC75E5" w:rsidRDefault="003A2F79" w14:paraId="0FB50F86" w14:textId="4A94B057">
            <w:pPr>
              <w:jc w:val="both"/>
              <w:rPr>
                <w:rFonts w:ascii="Arial" w:hAnsi="Arial" w:cs="Arial"/>
                <w:szCs w:val="24"/>
              </w:rPr>
            </w:pPr>
            <w:r w:rsidRPr="00801074">
              <w:rPr>
                <w:rFonts w:ascii="Arial" w:hAnsi="Arial" w:cs="Arial"/>
                <w:szCs w:val="24"/>
              </w:rPr>
              <w:t>1</w:t>
            </w:r>
            <w:r w:rsidR="00AB4252">
              <w:rPr>
                <w:rFonts w:ascii="Arial" w:hAnsi="Arial" w:cs="Arial"/>
                <w:szCs w:val="24"/>
              </w:rPr>
              <w:t>&amp;</w:t>
            </w:r>
            <w:r w:rsidRPr="00801074">
              <w:rPr>
                <w:rFonts w:ascii="Arial" w:hAnsi="Arial" w:cs="Arial"/>
                <w:szCs w:val="24"/>
              </w:rPr>
              <w:t>2</w:t>
            </w:r>
            <w:bookmarkStart w:name="_GoBack" w:id="0"/>
            <w:bookmarkEnd w:id="0"/>
          </w:p>
        </w:tc>
        <w:tc>
          <w:tcPr>
            <w:tcW w:w="1630" w:type="dxa"/>
            <w:gridSpan w:val="2"/>
            <w:tcBorders>
              <w:top w:val="single" w:color="auto" w:sz="4" w:space="0"/>
              <w:left w:val="single" w:color="auto" w:sz="4" w:space="0"/>
              <w:bottom w:val="single" w:color="auto" w:sz="4" w:space="0"/>
              <w:right w:val="single" w:color="auto" w:sz="4" w:space="0"/>
            </w:tcBorders>
          </w:tcPr>
          <w:p w:rsidRPr="00801074" w:rsidR="00FF7A1F" w:rsidP="003013C8" w:rsidRDefault="003A2F79" w14:paraId="30214113" w14:textId="226150A8">
            <w:pPr>
              <w:jc w:val="both"/>
              <w:rPr>
                <w:rFonts w:ascii="Arial" w:hAnsi="Arial" w:cs="Arial"/>
                <w:szCs w:val="24"/>
              </w:rPr>
            </w:pPr>
            <w:r w:rsidRPr="00801074">
              <w:rPr>
                <w:rFonts w:ascii="Arial" w:hAnsi="Arial" w:cs="Arial"/>
                <w:szCs w:val="24"/>
              </w:rPr>
              <w:t xml:space="preserve">Surname, </w:t>
            </w:r>
            <w:r w:rsidR="003013C8">
              <w:rPr>
                <w:rFonts w:ascii="Arial" w:hAnsi="Arial" w:cs="Arial"/>
                <w:szCs w:val="24"/>
              </w:rPr>
              <w:t>Forename</w:t>
            </w:r>
          </w:p>
        </w:tc>
        <w:tc>
          <w:tcPr>
            <w:tcW w:w="1630" w:type="dxa"/>
            <w:tcBorders>
              <w:top w:val="single" w:color="auto" w:sz="4" w:space="0"/>
              <w:left w:val="single" w:color="auto" w:sz="4" w:space="0"/>
              <w:bottom w:val="single" w:color="auto" w:sz="4" w:space="0"/>
              <w:right w:val="single" w:color="auto" w:sz="4" w:space="0"/>
            </w:tcBorders>
          </w:tcPr>
          <w:p w:rsidRPr="00801074" w:rsidR="00FF7A1F" w:rsidP="003013C8" w:rsidRDefault="003A2F79" w14:paraId="06CA54FD" w14:textId="401B848E">
            <w:pPr>
              <w:jc w:val="both"/>
              <w:rPr>
                <w:rFonts w:ascii="Arial" w:hAnsi="Arial" w:cs="Arial"/>
                <w:szCs w:val="24"/>
              </w:rPr>
            </w:pPr>
            <w:r w:rsidRPr="00801074">
              <w:rPr>
                <w:rFonts w:ascii="Arial" w:hAnsi="Arial" w:cs="Arial"/>
                <w:szCs w:val="24"/>
              </w:rPr>
              <w:t xml:space="preserve">Surname, </w:t>
            </w:r>
            <w:r w:rsidR="003013C8">
              <w:rPr>
                <w:rFonts w:ascii="Arial" w:hAnsi="Arial" w:cs="Arial"/>
                <w:szCs w:val="24"/>
              </w:rPr>
              <w:t>Forename</w:t>
            </w:r>
          </w:p>
        </w:tc>
      </w:tr>
      <w:tr w:rsidRPr="00B83F5D" w:rsidR="00FF7A1F" w:rsidTr="00AC75E5" w14:paraId="084FBEA6" w14:textId="77777777">
        <w:tc>
          <w:tcPr>
            <w:tcW w:w="2802" w:type="dxa"/>
          </w:tcPr>
          <w:p w:rsidR="001B2E27" w:rsidP="00AC75E5" w:rsidRDefault="001B2E27" w14:paraId="1D88FFDA" w14:textId="77777777">
            <w:pPr>
              <w:spacing w:after="120"/>
              <w:rPr>
                <w:rFonts w:ascii="Arial" w:hAnsi="Arial" w:cs="Arial"/>
                <w:b/>
                <w:szCs w:val="24"/>
              </w:rPr>
            </w:pPr>
          </w:p>
          <w:p w:rsidRPr="00B83F5D" w:rsidR="00FF7A1F" w:rsidP="00AC75E5" w:rsidRDefault="00FF7A1F" w14:paraId="638F6366" w14:textId="3B614461">
            <w:pPr>
              <w:spacing w:after="120"/>
              <w:rPr>
                <w:rFonts w:ascii="Arial" w:hAnsi="Arial" w:cs="Arial"/>
                <w:b/>
                <w:szCs w:val="24"/>
              </w:rPr>
            </w:pPr>
            <w:r w:rsidRPr="00B83F5D">
              <w:rPr>
                <w:rFonts w:ascii="Arial" w:hAnsi="Arial" w:cs="Arial"/>
                <w:b/>
                <w:szCs w:val="24"/>
              </w:rPr>
              <w:t>HOURS</w:t>
            </w:r>
          </w:p>
        </w:tc>
        <w:tc>
          <w:tcPr>
            <w:tcW w:w="6520" w:type="dxa"/>
            <w:gridSpan w:val="5"/>
            <w:tcBorders>
              <w:top w:val="single" w:color="auto" w:sz="4" w:space="0"/>
            </w:tcBorders>
          </w:tcPr>
          <w:p w:rsidR="00FF7A1F" w:rsidP="00AC75E5" w:rsidRDefault="00FF7A1F" w14:paraId="4F293579" w14:textId="77777777">
            <w:pPr>
              <w:spacing w:after="120"/>
              <w:jc w:val="both"/>
              <w:rPr>
                <w:rFonts w:ascii="Arial" w:hAnsi="Arial" w:cs="Arial"/>
                <w:szCs w:val="24"/>
                <w:highlight w:val="yellow"/>
              </w:rPr>
            </w:pPr>
          </w:p>
          <w:p w:rsidRPr="003A2F79" w:rsidR="001B2E27" w:rsidP="00AC75E5" w:rsidRDefault="001B2E27" w14:paraId="0EE52882" w14:textId="700522D2">
            <w:pPr>
              <w:spacing w:after="120"/>
              <w:jc w:val="both"/>
              <w:rPr>
                <w:rFonts w:ascii="Arial" w:hAnsi="Arial" w:cs="Arial"/>
                <w:szCs w:val="24"/>
                <w:highlight w:val="yellow"/>
              </w:rPr>
            </w:pPr>
            <w:r>
              <w:rPr>
                <w:rFonts w:ascii="Arial" w:hAnsi="Arial"/>
                <w:szCs w:val="24"/>
              </w:rPr>
              <w:t>Time devoted to individual activities – such as lectures, seminars and independent study is dependent upon practice at the host institution.</w:t>
            </w:r>
          </w:p>
        </w:tc>
      </w:tr>
      <w:tr w:rsidRPr="00B83F5D" w:rsidR="003A2F79" w:rsidTr="00AC75E5" w14:paraId="022E2D8F" w14:textId="77777777">
        <w:trPr>
          <w:cantSplit/>
          <w:trHeight w:val="371"/>
        </w:trPr>
        <w:tc>
          <w:tcPr>
            <w:tcW w:w="2802" w:type="dxa"/>
          </w:tcPr>
          <w:p w:rsidRPr="00B83F5D" w:rsidR="003A2F79" w:rsidP="00AC75E5" w:rsidRDefault="003A2F79" w14:paraId="584637B3" w14:textId="77777777">
            <w:pPr>
              <w:spacing w:after="120"/>
              <w:rPr>
                <w:rFonts w:ascii="Arial" w:hAnsi="Arial" w:cs="Arial"/>
                <w:b/>
                <w:szCs w:val="24"/>
              </w:rPr>
            </w:pPr>
          </w:p>
        </w:tc>
        <w:tc>
          <w:tcPr>
            <w:tcW w:w="3764" w:type="dxa"/>
            <w:gridSpan w:val="3"/>
          </w:tcPr>
          <w:p w:rsidRPr="00B83F5D" w:rsidR="003A2F79" w:rsidP="00AC75E5" w:rsidRDefault="003A2F79" w14:paraId="18D3A9AB" w14:textId="1EFDCABB">
            <w:pPr>
              <w:spacing w:after="120"/>
              <w:rPr>
                <w:rFonts w:ascii="Arial" w:hAnsi="Arial" w:cs="Arial"/>
                <w:szCs w:val="24"/>
              </w:rPr>
            </w:pPr>
          </w:p>
        </w:tc>
        <w:tc>
          <w:tcPr>
            <w:tcW w:w="2756" w:type="dxa"/>
            <w:gridSpan w:val="2"/>
          </w:tcPr>
          <w:p w:rsidRPr="00B83F5D" w:rsidR="003A2F79" w:rsidP="00AC75E5" w:rsidRDefault="003A2F79" w14:paraId="0B20BE38" w14:textId="2AD741A3">
            <w:pPr>
              <w:spacing w:after="120"/>
              <w:jc w:val="both"/>
              <w:rPr>
                <w:rFonts w:ascii="Arial" w:hAnsi="Arial" w:cs="Arial"/>
                <w:szCs w:val="24"/>
              </w:rPr>
            </w:pPr>
          </w:p>
        </w:tc>
      </w:tr>
      <w:tr w:rsidRPr="00B83F5D" w:rsidR="00FF7A1F" w:rsidTr="00AC75E5" w14:paraId="090FC24A" w14:textId="77777777">
        <w:trPr>
          <w:cantSplit/>
          <w:trHeight w:val="371"/>
        </w:trPr>
        <w:tc>
          <w:tcPr>
            <w:tcW w:w="2802" w:type="dxa"/>
          </w:tcPr>
          <w:p w:rsidRPr="00B83F5D" w:rsidR="00FF7A1F" w:rsidP="00AC75E5" w:rsidRDefault="00FF7A1F" w14:paraId="409677CE" w14:textId="77777777">
            <w:pPr>
              <w:spacing w:after="120"/>
              <w:rPr>
                <w:rFonts w:ascii="Arial" w:hAnsi="Arial" w:cs="Arial"/>
                <w:b/>
                <w:szCs w:val="24"/>
              </w:rPr>
            </w:pPr>
            <w:r w:rsidRPr="00B83F5D">
              <w:rPr>
                <w:rFonts w:ascii="Arial" w:hAnsi="Arial" w:cs="Arial"/>
                <w:b/>
                <w:szCs w:val="24"/>
              </w:rPr>
              <w:t>TOTAL EFFORT HOURS</w:t>
            </w:r>
          </w:p>
        </w:tc>
        <w:tc>
          <w:tcPr>
            <w:tcW w:w="6520" w:type="dxa"/>
            <w:gridSpan w:val="5"/>
          </w:tcPr>
          <w:p w:rsidRPr="003A2F79" w:rsidR="00FF7A1F" w:rsidP="00AC75E5" w:rsidRDefault="001B2E27" w14:paraId="677EDDCC" w14:textId="7A67C754">
            <w:pPr>
              <w:spacing w:after="120"/>
              <w:jc w:val="both"/>
              <w:rPr>
                <w:rFonts w:ascii="Arial" w:hAnsi="Arial" w:cs="Arial"/>
                <w:szCs w:val="24"/>
              </w:rPr>
            </w:pPr>
            <w:r>
              <w:rPr>
                <w:rFonts w:ascii="Arial" w:hAnsi="Arial" w:cs="Arial"/>
                <w:szCs w:val="24"/>
              </w:rPr>
              <w:t>12</w:t>
            </w:r>
            <w:r w:rsidRPr="003A2F79" w:rsidR="003A2F79">
              <w:rPr>
                <w:rFonts w:ascii="Arial" w:hAnsi="Arial" w:cs="Arial"/>
                <w:szCs w:val="24"/>
              </w:rPr>
              <w:t>00 hrs</w:t>
            </w:r>
          </w:p>
        </w:tc>
      </w:tr>
      <w:tr w:rsidRPr="00B83F5D" w:rsidR="00FF7A1F" w:rsidTr="00AC75E5" w14:paraId="53AA8DEA" w14:textId="77777777">
        <w:trPr>
          <w:cantSplit/>
          <w:trHeight w:val="507"/>
        </w:trPr>
        <w:tc>
          <w:tcPr>
            <w:tcW w:w="2802" w:type="dxa"/>
          </w:tcPr>
          <w:p w:rsidRPr="00B83F5D" w:rsidR="00FF7A1F" w:rsidP="00AC75E5" w:rsidRDefault="00FF7A1F" w14:paraId="3C9D48EE" w14:textId="77777777">
            <w:pPr>
              <w:spacing w:after="120"/>
              <w:rPr>
                <w:rFonts w:ascii="Arial" w:hAnsi="Arial" w:cs="Arial"/>
                <w:b/>
                <w:szCs w:val="24"/>
              </w:rPr>
            </w:pPr>
            <w:r w:rsidRPr="00B83F5D">
              <w:rPr>
                <w:rFonts w:ascii="Arial" w:hAnsi="Arial" w:cs="Arial"/>
                <w:b/>
                <w:szCs w:val="24"/>
              </w:rPr>
              <w:t>ACADEMIC SUBJECT</w:t>
            </w:r>
          </w:p>
          <w:p w:rsidRPr="00B83F5D" w:rsidR="00FF7A1F" w:rsidP="00AC75E5" w:rsidRDefault="00FF7A1F" w14:paraId="7903A734" w14:textId="77777777">
            <w:pPr>
              <w:spacing w:after="120"/>
              <w:rPr>
                <w:rFonts w:ascii="Arial" w:hAnsi="Arial" w:cs="Arial"/>
                <w:b/>
                <w:szCs w:val="24"/>
              </w:rPr>
            </w:pPr>
          </w:p>
        </w:tc>
        <w:tc>
          <w:tcPr>
            <w:tcW w:w="6520" w:type="dxa"/>
            <w:gridSpan w:val="5"/>
          </w:tcPr>
          <w:p w:rsidR="001B2E27" w:rsidP="001B2E27" w:rsidRDefault="001B2E27" w14:paraId="44C1D717" w14:textId="77777777">
            <w:pPr>
              <w:spacing w:after="120"/>
              <w:jc w:val="both"/>
              <w:rPr>
                <w:rFonts w:ascii="Arial" w:hAnsi="Arial"/>
                <w:szCs w:val="24"/>
              </w:rPr>
            </w:pPr>
            <w:r>
              <w:rPr>
                <w:rFonts w:ascii="Arial" w:hAnsi="Arial"/>
                <w:szCs w:val="24"/>
              </w:rPr>
              <w:t>IAS – International Academic Studies</w:t>
            </w:r>
          </w:p>
          <w:p w:rsidRPr="00BD7D75" w:rsidR="00FF7A1F" w:rsidP="00AC75E5" w:rsidRDefault="00FF7A1F" w14:paraId="1C326071" w14:textId="2378CBA6">
            <w:pPr>
              <w:spacing w:after="120"/>
              <w:jc w:val="both"/>
              <w:rPr>
                <w:rFonts w:ascii="Arial" w:hAnsi="Arial" w:cs="Arial"/>
                <w:szCs w:val="24"/>
              </w:rPr>
            </w:pPr>
          </w:p>
        </w:tc>
      </w:tr>
    </w:tbl>
    <w:p w:rsidRPr="00DB1F58" w:rsidR="002B5682" w:rsidP="002B5682" w:rsidRDefault="002B5682" w14:paraId="5113330E" w14:textId="77777777">
      <w:pPr>
        <w:rPr>
          <w:rFonts w:ascii="Arial" w:hAnsi="Arial" w:cs="Arial"/>
          <w:szCs w:val="24"/>
        </w:rPr>
      </w:pPr>
    </w:p>
    <w:p w:rsidRPr="00DB1F58" w:rsidR="002B5682" w:rsidP="00031E19" w:rsidRDefault="002B5682" w14:paraId="689A9340" w14:textId="77777777">
      <w:pPr>
        <w:rPr>
          <w:rFonts w:ascii="Arial" w:hAnsi="Arial" w:cs="Arial"/>
          <w:b/>
          <w:szCs w:val="24"/>
        </w:rPr>
      </w:pPr>
      <w:r w:rsidRPr="00DB1F58">
        <w:rPr>
          <w:rFonts w:ascii="Arial" w:hAnsi="Arial" w:cs="Arial"/>
          <w:szCs w:val="24"/>
        </w:rPr>
        <w:br w:type="page"/>
      </w:r>
      <w:r w:rsidRPr="00DB1F58">
        <w:rPr>
          <w:rFonts w:ascii="Arial" w:hAnsi="Arial" w:cs="Arial"/>
          <w:b/>
          <w:szCs w:val="24"/>
        </w:rPr>
        <w:t>RATIONALE</w:t>
      </w:r>
    </w:p>
    <w:p w:rsidR="000A11FB" w:rsidP="000A11FB" w:rsidRDefault="000A11FB" w14:paraId="283A68D9" w14:textId="60F87487">
      <w:pPr>
        <w:spacing w:after="120"/>
        <w:jc w:val="both"/>
        <w:rPr>
          <w:rFonts w:ascii="Arial" w:hAnsi="Arial"/>
          <w:szCs w:val="24"/>
        </w:rPr>
      </w:pPr>
      <w:r>
        <w:rPr>
          <w:rFonts w:ascii="Arial" w:hAnsi="Arial"/>
          <w:szCs w:val="24"/>
        </w:rPr>
        <w:t xml:space="preserve">An international perspective and an appreciation of cultural, social and economic issues are desirable qualities in an Ulster graduate.  The purpose of this module is to provide undergraduate students with an opportunity to develop these qualities by undertaking an extended period of study with a partner institution outside United Kingdom and Republic of Ireland. The </w:t>
      </w:r>
      <w:r w:rsidR="00C7340A">
        <w:rPr>
          <w:rFonts w:ascii="Arial" w:hAnsi="Arial"/>
          <w:szCs w:val="24"/>
        </w:rPr>
        <w:t>study abroad normally</w:t>
      </w:r>
      <w:r>
        <w:rPr>
          <w:rFonts w:ascii="Arial" w:hAnsi="Arial"/>
          <w:szCs w:val="24"/>
        </w:rPr>
        <w:t xml:space="preserve"> takes place in Year 3 and for </w:t>
      </w:r>
      <w:r w:rsidR="00124016">
        <w:rPr>
          <w:rFonts w:ascii="Arial" w:hAnsi="Arial"/>
          <w:szCs w:val="24"/>
        </w:rPr>
        <w:t>an approved period of study</w:t>
      </w:r>
      <w:r w:rsidR="00C7340A">
        <w:rPr>
          <w:rFonts w:ascii="Arial" w:hAnsi="Arial"/>
          <w:szCs w:val="24"/>
        </w:rPr>
        <w:t>. The study abroad opportunity should significantly support the development of graduat</w:t>
      </w:r>
      <w:r w:rsidR="0077486C">
        <w:rPr>
          <w:rFonts w:ascii="Arial" w:hAnsi="Arial"/>
          <w:szCs w:val="24"/>
        </w:rPr>
        <w:t>es who are equipped to compete i</w:t>
      </w:r>
      <w:r w:rsidR="00C7340A">
        <w:rPr>
          <w:rFonts w:ascii="Arial" w:hAnsi="Arial"/>
          <w:szCs w:val="24"/>
        </w:rPr>
        <w:t xml:space="preserve">n the global labour market, </w:t>
      </w:r>
      <w:r w:rsidR="00835C3E">
        <w:rPr>
          <w:rFonts w:ascii="Arial" w:hAnsi="Arial"/>
          <w:szCs w:val="24"/>
        </w:rPr>
        <w:t xml:space="preserve">and act as global ambassadors for Ulster </w:t>
      </w:r>
      <w:r w:rsidR="0077486C">
        <w:rPr>
          <w:rFonts w:ascii="Arial" w:hAnsi="Arial"/>
          <w:szCs w:val="24"/>
        </w:rPr>
        <w:t>University</w:t>
      </w:r>
      <w:r w:rsidR="00C7340A">
        <w:rPr>
          <w:rFonts w:ascii="Arial" w:hAnsi="Arial"/>
          <w:szCs w:val="24"/>
        </w:rPr>
        <w:t xml:space="preserve">.  </w:t>
      </w:r>
    </w:p>
    <w:p w:rsidR="00B468C6" w:rsidP="00B468C6" w:rsidRDefault="00B468C6" w14:paraId="60614168" w14:textId="77777777">
      <w:pPr>
        <w:autoSpaceDE w:val="0"/>
        <w:autoSpaceDN w:val="0"/>
        <w:adjustRightInd w:val="0"/>
        <w:rPr>
          <w:rFonts w:ascii="Arial" w:hAnsi="Arial" w:cs="Arial"/>
          <w:color w:val="000000"/>
          <w:szCs w:val="24"/>
        </w:rPr>
      </w:pPr>
    </w:p>
    <w:p w:rsidRPr="00E52203" w:rsidR="00E52203" w:rsidP="00260371" w:rsidRDefault="00E52203" w14:paraId="058BA9C5" w14:textId="77777777">
      <w:pPr>
        <w:spacing w:after="120"/>
        <w:jc w:val="both"/>
        <w:rPr>
          <w:rFonts w:ascii="Arial" w:hAnsi="Arial" w:cs="Arial"/>
          <w:b/>
          <w:color w:val="000000"/>
          <w:szCs w:val="24"/>
        </w:rPr>
      </w:pPr>
      <w:r w:rsidRPr="00E52203">
        <w:rPr>
          <w:rFonts w:ascii="Arial" w:hAnsi="Arial" w:cs="Arial"/>
          <w:b/>
          <w:color w:val="000000"/>
          <w:szCs w:val="24"/>
        </w:rPr>
        <w:t>AIMS</w:t>
      </w:r>
    </w:p>
    <w:p w:rsidRPr="002C35D2" w:rsidR="00C454ED" w:rsidP="00C7340A" w:rsidRDefault="00B468C6" w14:paraId="286C3A40" w14:textId="58F22113">
      <w:pPr>
        <w:pStyle w:val="Header"/>
        <w:spacing w:after="120"/>
        <w:jc w:val="both"/>
        <w:rPr>
          <w:rFonts w:ascii="Arial" w:hAnsi="Arial" w:cs="Arial"/>
          <w:color w:val="70AD47"/>
        </w:rPr>
      </w:pPr>
      <w:r w:rsidRPr="007F30B4">
        <w:rPr>
          <w:rFonts w:ascii="Arial" w:hAnsi="Arial"/>
          <w:szCs w:val="24"/>
        </w:rPr>
        <w:t xml:space="preserve">This module aims to </w:t>
      </w:r>
      <w:r>
        <w:rPr>
          <w:rFonts w:ascii="Arial" w:hAnsi="Arial"/>
          <w:szCs w:val="24"/>
        </w:rPr>
        <w:t xml:space="preserve">support an internationally relevant curriculum through </w:t>
      </w:r>
      <w:r w:rsidRPr="00F66DAB">
        <w:rPr>
          <w:rFonts w:ascii="Arial" w:hAnsi="Arial"/>
          <w:szCs w:val="24"/>
        </w:rPr>
        <w:t>deliver</w:t>
      </w:r>
      <w:r>
        <w:rPr>
          <w:rFonts w:ascii="Arial" w:hAnsi="Arial"/>
          <w:szCs w:val="24"/>
        </w:rPr>
        <w:t>ing</w:t>
      </w:r>
      <w:r w:rsidRPr="00F66DAB">
        <w:rPr>
          <w:rFonts w:ascii="Arial" w:hAnsi="Arial"/>
          <w:szCs w:val="24"/>
        </w:rPr>
        <w:t xml:space="preserve"> a transformative international experience for students.</w:t>
      </w:r>
      <w:r>
        <w:rPr>
          <w:rFonts w:ascii="Arial" w:hAnsi="Arial"/>
          <w:szCs w:val="24"/>
        </w:rPr>
        <w:t xml:space="preserve">  The experience will equip students </w:t>
      </w:r>
      <w:r w:rsidRPr="002A3371">
        <w:rPr>
          <w:rFonts w:ascii="Arial" w:hAnsi="Arial"/>
          <w:szCs w:val="24"/>
        </w:rPr>
        <w:t xml:space="preserve">with the capacity to recognise multiple perspectives, to collaborate across cultures and be able to engage effectively with diverse audiences. </w:t>
      </w:r>
      <w:r>
        <w:rPr>
          <w:rFonts w:ascii="Arial" w:hAnsi="Arial"/>
          <w:szCs w:val="24"/>
        </w:rPr>
        <w:t>Such g</w:t>
      </w:r>
      <w:r w:rsidRPr="002A3371">
        <w:rPr>
          <w:rFonts w:ascii="Arial" w:hAnsi="Arial"/>
          <w:szCs w:val="24"/>
        </w:rPr>
        <w:t>lobal competence will equip students with the capacity to understand and act o</w:t>
      </w:r>
      <w:r>
        <w:rPr>
          <w:rFonts w:ascii="Arial" w:hAnsi="Arial"/>
          <w:szCs w:val="24"/>
        </w:rPr>
        <w:t>n issu</w:t>
      </w:r>
      <w:r w:rsidR="00441235">
        <w:rPr>
          <w:rFonts w:ascii="Arial" w:hAnsi="Arial"/>
          <w:szCs w:val="24"/>
        </w:rPr>
        <w:t>es of global significance, utilis</w:t>
      </w:r>
      <w:r>
        <w:rPr>
          <w:rFonts w:ascii="Arial" w:hAnsi="Arial"/>
          <w:szCs w:val="24"/>
        </w:rPr>
        <w:t xml:space="preserve">ing </w:t>
      </w:r>
      <w:r w:rsidRPr="002A3371">
        <w:rPr>
          <w:rFonts w:ascii="Arial" w:hAnsi="Arial"/>
          <w:szCs w:val="24"/>
        </w:rPr>
        <w:t>skills, understanding and confidence to live, work and study in international contexts.</w:t>
      </w:r>
      <w:r>
        <w:rPr>
          <w:rFonts w:ascii="Arial" w:hAnsi="Arial"/>
          <w:szCs w:val="24"/>
        </w:rPr>
        <w:t xml:space="preserve"> Engagement with the m</w:t>
      </w:r>
      <w:r w:rsidR="00835C3E">
        <w:rPr>
          <w:rFonts w:ascii="Arial" w:hAnsi="Arial"/>
          <w:szCs w:val="24"/>
        </w:rPr>
        <w:t xml:space="preserve">odule will enhance </w:t>
      </w:r>
      <w:r w:rsidR="0077486C">
        <w:rPr>
          <w:rFonts w:ascii="Arial" w:hAnsi="Arial"/>
          <w:szCs w:val="24"/>
        </w:rPr>
        <w:t>students</w:t>
      </w:r>
      <w:r>
        <w:rPr>
          <w:rFonts w:ascii="Arial" w:hAnsi="Arial"/>
          <w:szCs w:val="24"/>
        </w:rPr>
        <w:t xml:space="preserve"> understanding of their academic discipline whilst absorbing experiences gained within another cultural and educational environment.  </w:t>
      </w:r>
    </w:p>
    <w:p w:rsidRPr="00DB1F58" w:rsidR="00183B41" w:rsidP="002B5682" w:rsidRDefault="00183B41" w14:paraId="38C91E55" w14:textId="77777777">
      <w:pPr>
        <w:pStyle w:val="Header"/>
        <w:rPr>
          <w:rFonts w:ascii="Arial" w:hAnsi="Arial" w:cs="Arial"/>
          <w:szCs w:val="24"/>
        </w:rPr>
      </w:pPr>
    </w:p>
    <w:p w:rsidRPr="00DB1F58" w:rsidR="002B5682" w:rsidP="002B5682" w:rsidRDefault="002B5682" w14:paraId="169D6FC2" w14:textId="77777777">
      <w:pPr>
        <w:pStyle w:val="Heading1"/>
        <w:rPr>
          <w:rFonts w:cs="Arial"/>
          <w:sz w:val="24"/>
          <w:szCs w:val="24"/>
        </w:rPr>
      </w:pPr>
      <w:r w:rsidRPr="00DB1F58">
        <w:rPr>
          <w:rFonts w:cs="Arial"/>
          <w:sz w:val="24"/>
          <w:szCs w:val="24"/>
        </w:rPr>
        <w:t xml:space="preserve">LEARNING OUTCOMES </w:t>
      </w:r>
    </w:p>
    <w:p w:rsidRPr="00DB1F58" w:rsidR="002B5682" w:rsidP="002B5682" w:rsidRDefault="002B5682" w14:paraId="30D526E4" w14:textId="77777777">
      <w:pPr>
        <w:rPr>
          <w:rFonts w:ascii="Arial" w:hAnsi="Arial" w:cs="Arial"/>
          <w:szCs w:val="24"/>
        </w:rPr>
      </w:pPr>
    </w:p>
    <w:p w:rsidRPr="00DB1F58" w:rsidR="002B5682" w:rsidP="00441235" w:rsidRDefault="002B5682" w14:paraId="7C41C241" w14:textId="7FFEB77D">
      <w:pPr>
        <w:tabs>
          <w:tab w:val="left" w:pos="6400"/>
        </w:tabs>
        <w:ind w:left="720" w:hanging="720"/>
        <w:rPr>
          <w:rFonts w:ascii="Arial" w:hAnsi="Arial" w:cs="Arial"/>
          <w:szCs w:val="24"/>
        </w:rPr>
      </w:pPr>
      <w:r w:rsidRPr="00DB1F58">
        <w:rPr>
          <w:rFonts w:ascii="Arial" w:hAnsi="Arial" w:cs="Arial"/>
          <w:szCs w:val="24"/>
        </w:rPr>
        <w:t>Successful students will be able to:</w:t>
      </w:r>
      <w:r w:rsidR="00441235">
        <w:rPr>
          <w:rFonts w:ascii="Arial" w:hAnsi="Arial" w:cs="Arial"/>
          <w:szCs w:val="24"/>
        </w:rPr>
        <w:tab/>
      </w:r>
    </w:p>
    <w:p w:rsidRPr="00DB1F58" w:rsidR="0013725A" w:rsidP="002B5682" w:rsidRDefault="0013725A" w14:paraId="01C6381F" w14:textId="77777777">
      <w:pPr>
        <w:ind w:left="720" w:hanging="720"/>
        <w:rPr>
          <w:rFonts w:ascii="Arial" w:hAnsi="Arial" w:cs="Arial"/>
          <w:szCs w:val="24"/>
        </w:rPr>
      </w:pPr>
    </w:p>
    <w:p w:rsidR="001B2E27" w:rsidP="001B2E27" w:rsidRDefault="001B2E27" w14:paraId="7A400E4B" w14:textId="0EF88227">
      <w:pPr>
        <w:numPr>
          <w:ilvl w:val="0"/>
          <w:numId w:val="12"/>
        </w:numPr>
        <w:spacing w:after="120"/>
        <w:jc w:val="both"/>
        <w:rPr>
          <w:rFonts w:ascii="Arial" w:hAnsi="Arial"/>
          <w:szCs w:val="24"/>
        </w:rPr>
      </w:pPr>
      <w:r>
        <w:rPr>
          <w:rFonts w:ascii="Arial" w:hAnsi="Arial"/>
          <w:szCs w:val="24"/>
        </w:rPr>
        <w:t xml:space="preserve">Demonstrate increased awareness of </w:t>
      </w:r>
      <w:r w:rsidR="00835C3E">
        <w:rPr>
          <w:rFonts w:ascii="Arial" w:hAnsi="Arial"/>
          <w:szCs w:val="24"/>
        </w:rPr>
        <w:t xml:space="preserve">how </w:t>
      </w:r>
      <w:r>
        <w:rPr>
          <w:rFonts w:ascii="Arial" w:hAnsi="Arial"/>
          <w:szCs w:val="24"/>
        </w:rPr>
        <w:t xml:space="preserve">their discipline </w:t>
      </w:r>
      <w:r w:rsidR="00835C3E">
        <w:rPr>
          <w:rFonts w:ascii="Arial" w:hAnsi="Arial"/>
          <w:szCs w:val="24"/>
        </w:rPr>
        <w:t xml:space="preserve">may be applied through study of </w:t>
      </w:r>
      <w:r>
        <w:rPr>
          <w:rFonts w:ascii="Arial" w:hAnsi="Arial"/>
          <w:szCs w:val="24"/>
        </w:rPr>
        <w:t>ideas, contexts and frameworks in the different cultural and educational environment.</w:t>
      </w:r>
    </w:p>
    <w:p w:rsidR="001B2E27" w:rsidP="001B2E27" w:rsidRDefault="001B2E27" w14:paraId="06714571" w14:textId="77777777">
      <w:pPr>
        <w:numPr>
          <w:ilvl w:val="0"/>
          <w:numId w:val="12"/>
        </w:numPr>
        <w:spacing w:after="120"/>
        <w:jc w:val="both"/>
        <w:rPr>
          <w:rFonts w:ascii="Arial" w:hAnsi="Arial"/>
          <w:szCs w:val="24"/>
        </w:rPr>
      </w:pPr>
      <w:r>
        <w:rPr>
          <w:rFonts w:ascii="Arial" w:hAnsi="Arial"/>
          <w:szCs w:val="24"/>
        </w:rPr>
        <w:t>Research new information and/or explore new or existing data to identify patterns and relationships that transfer knowledge and understanding from one environment to the other.</w:t>
      </w:r>
    </w:p>
    <w:p w:rsidR="001B2E27" w:rsidP="001B2E27" w:rsidRDefault="00C7340A" w14:paraId="4281ACA2" w14:textId="270981AE">
      <w:pPr>
        <w:numPr>
          <w:ilvl w:val="0"/>
          <w:numId w:val="12"/>
        </w:numPr>
        <w:spacing w:after="120"/>
        <w:jc w:val="both"/>
        <w:rPr>
          <w:rFonts w:ascii="Arial" w:hAnsi="Arial"/>
          <w:szCs w:val="24"/>
        </w:rPr>
      </w:pPr>
      <w:r>
        <w:rPr>
          <w:rFonts w:ascii="Arial" w:hAnsi="Arial"/>
          <w:szCs w:val="24"/>
        </w:rPr>
        <w:t xml:space="preserve">Critically reflect on the cultural and educational learning experience and </w:t>
      </w:r>
      <w:r w:rsidR="00835C3E">
        <w:rPr>
          <w:rFonts w:ascii="Arial" w:hAnsi="Arial"/>
          <w:szCs w:val="24"/>
        </w:rPr>
        <w:t xml:space="preserve">develop reflexive capacity to enable </w:t>
      </w:r>
      <w:r>
        <w:rPr>
          <w:rFonts w:ascii="Arial" w:hAnsi="Arial"/>
          <w:szCs w:val="24"/>
        </w:rPr>
        <w:t xml:space="preserve">self-development in the context of career decision making. </w:t>
      </w:r>
    </w:p>
    <w:p w:rsidR="001B2E27" w:rsidP="001B2E27" w:rsidRDefault="001B2E27" w14:paraId="03C89F9E" w14:textId="5D4E9E47">
      <w:pPr>
        <w:numPr>
          <w:ilvl w:val="0"/>
          <w:numId w:val="12"/>
        </w:numPr>
        <w:spacing w:after="120"/>
        <w:jc w:val="both"/>
        <w:rPr>
          <w:rFonts w:ascii="Arial" w:hAnsi="Arial"/>
          <w:szCs w:val="24"/>
        </w:rPr>
      </w:pPr>
      <w:r>
        <w:rPr>
          <w:rFonts w:ascii="Arial" w:hAnsi="Arial"/>
          <w:szCs w:val="24"/>
        </w:rPr>
        <w:t xml:space="preserve">Adapt interpersonal and communication skills to a range of new situations, audiences and degrees of complexity, communicating effectively using </w:t>
      </w:r>
      <w:r w:rsidR="00C7340A">
        <w:rPr>
          <w:rFonts w:ascii="Arial" w:hAnsi="Arial"/>
          <w:szCs w:val="24"/>
        </w:rPr>
        <w:t>appropriate written, verbal, or digital delivery methods.</w:t>
      </w:r>
    </w:p>
    <w:p w:rsidR="00DB1F58" w:rsidP="00DB1F58" w:rsidRDefault="00DB1F58" w14:paraId="5D2A6AE8" w14:textId="77777777"/>
    <w:p w:rsidR="00F73FF8" w:rsidP="00DB1F58" w:rsidRDefault="00F73FF8" w14:paraId="3B82693F" w14:textId="77777777"/>
    <w:p w:rsidRPr="002C35D2" w:rsidR="00C454ED" w:rsidP="00C454ED" w:rsidRDefault="00C454ED" w14:paraId="2EC6522E" w14:textId="77777777">
      <w:pPr>
        <w:autoSpaceDE w:val="0"/>
        <w:autoSpaceDN w:val="0"/>
        <w:adjustRightInd w:val="0"/>
        <w:rPr>
          <w:rFonts w:ascii="Arial" w:hAnsi="Arial" w:cs="Arial"/>
          <w:color w:val="70AD47"/>
          <w:szCs w:val="24"/>
        </w:rPr>
      </w:pPr>
    </w:p>
    <w:tbl>
      <w:tblPr>
        <w:tblW w:w="0" w:type="auto"/>
        <w:tblLayout w:type="fixed"/>
        <w:tblLook w:val="0000" w:firstRow="0" w:lastRow="0" w:firstColumn="0" w:lastColumn="0" w:noHBand="0" w:noVBand="0"/>
      </w:tblPr>
      <w:tblGrid>
        <w:gridCol w:w="9198"/>
        <w:gridCol w:w="44"/>
      </w:tblGrid>
      <w:tr w:rsidRPr="00DB1F58" w:rsidR="002B5682" w:rsidTr="00221490" w14:paraId="0F0FC03A" w14:textId="77777777">
        <w:trPr>
          <w:gridAfter w:val="1"/>
          <w:wAfter w:w="44" w:type="dxa"/>
        </w:trPr>
        <w:tc>
          <w:tcPr>
            <w:tcW w:w="9198" w:type="dxa"/>
          </w:tcPr>
          <w:p w:rsidRPr="00DB1F58" w:rsidR="002B5682" w:rsidP="00221490" w:rsidRDefault="002B5682" w14:paraId="1E072165" w14:textId="77777777">
            <w:pPr>
              <w:pStyle w:val="Heading1"/>
              <w:rPr>
                <w:rFonts w:cs="Arial"/>
                <w:sz w:val="24"/>
                <w:szCs w:val="24"/>
              </w:rPr>
            </w:pPr>
            <w:r w:rsidRPr="00DB1F58">
              <w:rPr>
                <w:rFonts w:cs="Arial"/>
                <w:sz w:val="24"/>
                <w:szCs w:val="24"/>
              </w:rPr>
              <w:br w:type="page"/>
            </w:r>
            <w:r w:rsidRPr="00DB1F58">
              <w:rPr>
                <w:rFonts w:cs="Arial"/>
                <w:sz w:val="24"/>
                <w:szCs w:val="24"/>
              </w:rPr>
              <w:t xml:space="preserve">CONTENT </w:t>
            </w:r>
          </w:p>
          <w:p w:rsidRPr="00DB1F58" w:rsidR="002B5682" w:rsidP="00221490" w:rsidRDefault="002B5682" w14:paraId="1298E6F4" w14:textId="77777777">
            <w:pPr>
              <w:pStyle w:val="Header"/>
              <w:tabs>
                <w:tab w:val="left" w:pos="0"/>
              </w:tabs>
              <w:rPr>
                <w:rFonts w:ascii="Arial" w:hAnsi="Arial" w:cs="Arial"/>
                <w:i/>
                <w:szCs w:val="24"/>
              </w:rPr>
            </w:pPr>
          </w:p>
          <w:p w:rsidR="001B2E27" w:rsidP="00DC07F1" w:rsidRDefault="00677777" w14:paraId="1B547A25" w14:textId="24D9F8A8">
            <w:pPr>
              <w:pStyle w:val="Header"/>
              <w:tabs>
                <w:tab w:val="left" w:pos="0"/>
              </w:tabs>
              <w:spacing w:after="120"/>
              <w:jc w:val="both"/>
              <w:rPr>
                <w:rFonts w:ascii="Arial" w:hAnsi="Arial"/>
                <w:szCs w:val="24"/>
              </w:rPr>
            </w:pPr>
            <w:r>
              <w:rPr>
                <w:rFonts w:ascii="Arial" w:hAnsi="Arial"/>
                <w:szCs w:val="24"/>
              </w:rPr>
              <w:t>While the precise nature of each study abroad option will vary, s</w:t>
            </w:r>
            <w:r w:rsidR="001B2E27">
              <w:rPr>
                <w:rFonts w:ascii="Arial" w:hAnsi="Arial"/>
                <w:szCs w:val="24"/>
              </w:rPr>
              <w:t xml:space="preserve">tudents </w:t>
            </w:r>
            <w:r>
              <w:rPr>
                <w:rFonts w:ascii="Arial" w:hAnsi="Arial"/>
                <w:szCs w:val="24"/>
              </w:rPr>
              <w:t xml:space="preserve">will normally </w:t>
            </w:r>
            <w:r w:rsidR="001B2E27">
              <w:rPr>
                <w:rFonts w:ascii="Arial" w:hAnsi="Arial"/>
                <w:szCs w:val="24"/>
              </w:rPr>
              <w:t>spend an approved period studying at a host institution where they:</w:t>
            </w:r>
          </w:p>
          <w:p w:rsidRPr="00EA3EAD" w:rsidR="00EA3EAD" w:rsidP="00742F62" w:rsidRDefault="00677777" w14:paraId="5F30E2C2" w14:textId="77777777">
            <w:pPr>
              <w:pStyle w:val="Header"/>
              <w:widowControl w:val="0"/>
              <w:numPr>
                <w:ilvl w:val="0"/>
                <w:numId w:val="15"/>
              </w:numPr>
              <w:tabs>
                <w:tab w:val="clear" w:pos="4320"/>
                <w:tab w:val="left" w:pos="0"/>
              </w:tabs>
              <w:snapToGrid w:val="0"/>
              <w:spacing w:after="120"/>
              <w:jc w:val="both"/>
              <w:rPr>
                <w:rFonts w:ascii="Arial" w:hAnsi="Arial"/>
                <w:szCs w:val="24"/>
                <w:lang w:val="en-US"/>
              </w:rPr>
            </w:pPr>
            <w:r>
              <w:rPr>
                <w:rFonts w:ascii="Arial" w:hAnsi="Arial"/>
                <w:szCs w:val="24"/>
              </w:rPr>
              <w:t>C</w:t>
            </w:r>
            <w:r w:rsidR="00742F62">
              <w:rPr>
                <w:rFonts w:ascii="Arial" w:hAnsi="Arial"/>
                <w:szCs w:val="24"/>
              </w:rPr>
              <w:t xml:space="preserve">omplete an agreed number of </w:t>
            </w:r>
            <w:r w:rsidRPr="00742F62" w:rsidR="001B2E27">
              <w:rPr>
                <w:rFonts w:ascii="Arial" w:hAnsi="Arial"/>
                <w:szCs w:val="24"/>
              </w:rPr>
              <w:t>credits as specified for the study abroad option.</w:t>
            </w:r>
            <w:r w:rsidR="00742F62">
              <w:rPr>
                <w:rFonts w:ascii="Arial" w:hAnsi="Arial"/>
                <w:szCs w:val="24"/>
              </w:rPr>
              <w:t xml:space="preserve"> These must be equivalent to the undergraduate credit load of the host institution. </w:t>
            </w:r>
          </w:p>
          <w:p w:rsidRPr="00742F62" w:rsidR="001B2E27" w:rsidP="00EA3EAD" w:rsidRDefault="00742F62" w14:paraId="12DEA826" w14:textId="40B4B228">
            <w:pPr>
              <w:pStyle w:val="Header"/>
              <w:widowControl w:val="0"/>
              <w:tabs>
                <w:tab w:val="clear" w:pos="4320"/>
                <w:tab w:val="left" w:pos="0"/>
              </w:tabs>
              <w:snapToGrid w:val="0"/>
              <w:spacing w:after="120"/>
              <w:ind w:left="360"/>
              <w:jc w:val="both"/>
              <w:rPr>
                <w:rFonts w:ascii="Arial" w:hAnsi="Arial"/>
                <w:szCs w:val="24"/>
                <w:lang w:val="en-US"/>
              </w:rPr>
            </w:pPr>
            <w:r>
              <w:rPr>
                <w:rFonts w:ascii="Arial" w:hAnsi="Arial"/>
                <w:szCs w:val="24"/>
              </w:rPr>
              <w:t xml:space="preserve">For programmes within Europe, students must complete 60 ECTS across the academic year. For programmes outside of Europe, please confirm the necessary credit load with the Global Engagement Office: </w:t>
            </w:r>
            <w:r w:rsidR="00931243">
              <w:rPr>
                <w:rFonts w:ascii="Arial" w:hAnsi="Arial"/>
                <w:szCs w:val="24"/>
              </w:rPr>
              <w:t>goglobal</w:t>
            </w:r>
            <w:r>
              <w:rPr>
                <w:rFonts w:ascii="Arial" w:hAnsi="Arial"/>
                <w:szCs w:val="24"/>
              </w:rPr>
              <w:t>@ulster.ac.uk</w:t>
            </w:r>
          </w:p>
          <w:p w:rsidR="00C33634" w:rsidP="00CA7285" w:rsidRDefault="00CA7285" w14:paraId="24CD1B38" w14:textId="2C3FA441">
            <w:pPr>
              <w:pStyle w:val="Header"/>
              <w:tabs>
                <w:tab w:val="clear" w:pos="4320"/>
                <w:tab w:val="clear" w:pos="8640"/>
                <w:tab w:val="left" w:pos="0"/>
                <w:tab w:val="left" w:pos="3209"/>
              </w:tabs>
              <w:rPr>
                <w:rFonts w:ascii="Arial" w:hAnsi="Arial" w:cs="Arial"/>
                <w:color w:val="5B9BD5"/>
                <w:szCs w:val="24"/>
              </w:rPr>
            </w:pPr>
            <w:r>
              <w:rPr>
                <w:rFonts w:ascii="Arial" w:hAnsi="Arial" w:cs="Arial"/>
                <w:color w:val="5B9BD5"/>
                <w:szCs w:val="24"/>
              </w:rPr>
              <w:tab/>
            </w:r>
          </w:p>
          <w:p w:rsidRPr="004B3698" w:rsidR="00CA7285" w:rsidP="00CA7285" w:rsidRDefault="00CA7285" w14:paraId="51BCC93C" w14:textId="10A08C88">
            <w:pPr>
              <w:pStyle w:val="Header"/>
              <w:tabs>
                <w:tab w:val="left" w:pos="0"/>
              </w:tabs>
              <w:jc w:val="both"/>
              <w:rPr>
                <w:rFonts w:ascii="Arial" w:hAnsi="Arial" w:cs="Arial"/>
                <w:color w:val="0070C0"/>
                <w:szCs w:val="24"/>
              </w:rPr>
            </w:pPr>
            <w:r>
              <w:rPr>
                <w:rFonts w:ascii="Arial" w:hAnsi="Arial" w:cs="Arial"/>
                <w:color w:val="0070C0"/>
                <w:szCs w:val="24"/>
              </w:rPr>
              <w:t xml:space="preserve">[Explicit reference </w:t>
            </w:r>
            <w:r w:rsidRPr="00EE129E">
              <w:rPr>
                <w:rFonts w:ascii="Arial" w:hAnsi="Arial" w:cs="Arial"/>
                <w:b/>
                <w:color w:val="0070C0"/>
                <w:szCs w:val="24"/>
              </w:rPr>
              <w:t>must</w:t>
            </w:r>
            <w:r>
              <w:rPr>
                <w:rFonts w:ascii="Arial" w:hAnsi="Arial" w:cs="Arial"/>
                <w:color w:val="0070C0"/>
                <w:szCs w:val="24"/>
              </w:rPr>
              <w:t xml:space="preserve"> be made to </w:t>
            </w:r>
            <w:r w:rsidR="00677777">
              <w:rPr>
                <w:rFonts w:ascii="Arial" w:hAnsi="Arial" w:cs="Arial"/>
                <w:color w:val="0070C0"/>
                <w:szCs w:val="24"/>
              </w:rPr>
              <w:t>any</w:t>
            </w:r>
            <w:r>
              <w:rPr>
                <w:rFonts w:ascii="Arial" w:hAnsi="Arial" w:cs="Arial"/>
                <w:color w:val="0070C0"/>
                <w:szCs w:val="24"/>
              </w:rPr>
              <w:t xml:space="preserve"> Health &amp; Safety requirements pertinent to the associated programme of study.]  </w:t>
            </w:r>
          </w:p>
          <w:p w:rsidRPr="00C33634" w:rsidR="00CA7285" w:rsidP="00CA7285" w:rsidRDefault="00CA7285" w14:paraId="208D0A7C" w14:textId="77777777">
            <w:pPr>
              <w:pStyle w:val="Header"/>
              <w:tabs>
                <w:tab w:val="clear" w:pos="4320"/>
                <w:tab w:val="clear" w:pos="8640"/>
                <w:tab w:val="left" w:pos="0"/>
                <w:tab w:val="left" w:pos="3209"/>
              </w:tabs>
              <w:rPr>
                <w:rFonts w:ascii="Arial" w:hAnsi="Arial" w:cs="Arial"/>
                <w:color w:val="5B9BD5"/>
                <w:szCs w:val="24"/>
              </w:rPr>
            </w:pPr>
          </w:p>
          <w:p w:rsidRPr="00DB1F58" w:rsidR="002B5682" w:rsidP="00221490" w:rsidRDefault="002B5682" w14:paraId="6B9A071C" w14:textId="77777777">
            <w:pPr>
              <w:pStyle w:val="Header"/>
              <w:tabs>
                <w:tab w:val="left" w:pos="0"/>
              </w:tabs>
              <w:rPr>
                <w:rFonts w:ascii="Arial" w:hAnsi="Arial" w:cs="Arial"/>
                <w:i/>
                <w:szCs w:val="24"/>
              </w:rPr>
            </w:pPr>
          </w:p>
        </w:tc>
      </w:tr>
      <w:tr w:rsidRPr="00DB1F58" w:rsidR="002B5682" w:rsidTr="00221490" w14:paraId="3DEB694E" w14:textId="77777777">
        <w:trPr>
          <w:gridAfter w:val="1"/>
          <w:wAfter w:w="44" w:type="dxa"/>
          <w:trHeight w:val="3815"/>
        </w:trPr>
        <w:tc>
          <w:tcPr>
            <w:tcW w:w="9198" w:type="dxa"/>
          </w:tcPr>
          <w:p w:rsidRPr="00DB1F58" w:rsidR="002B5682" w:rsidP="00221490" w:rsidRDefault="002B5682" w14:paraId="6A4E18B5" w14:textId="77777777">
            <w:pPr>
              <w:pStyle w:val="Heading1"/>
              <w:rPr>
                <w:rFonts w:cs="Arial"/>
                <w:sz w:val="24"/>
                <w:szCs w:val="24"/>
              </w:rPr>
            </w:pPr>
            <w:r w:rsidRPr="00DB1F58">
              <w:rPr>
                <w:rFonts w:cs="Arial"/>
                <w:sz w:val="24"/>
                <w:szCs w:val="24"/>
              </w:rPr>
              <w:t>LEARNING AND TEACHING METHODS</w:t>
            </w:r>
          </w:p>
          <w:p w:rsidRPr="00DB1F58" w:rsidR="002B5682" w:rsidP="00221490" w:rsidRDefault="002B5682" w14:paraId="5116B4F7" w14:textId="77777777">
            <w:pPr>
              <w:rPr>
                <w:rFonts w:ascii="Arial" w:hAnsi="Arial" w:cs="Arial"/>
                <w:szCs w:val="24"/>
              </w:rPr>
            </w:pPr>
          </w:p>
          <w:p w:rsidR="001B2E27" w:rsidP="00487941" w:rsidRDefault="001B2E27" w14:paraId="7E1C039E" w14:textId="77777777">
            <w:pPr>
              <w:spacing w:after="120"/>
              <w:jc w:val="both"/>
              <w:rPr>
                <w:rFonts w:ascii="Arial" w:hAnsi="Arial"/>
                <w:szCs w:val="24"/>
              </w:rPr>
            </w:pPr>
            <w:r>
              <w:rPr>
                <w:rFonts w:ascii="Arial" w:hAnsi="Arial"/>
                <w:szCs w:val="24"/>
              </w:rPr>
              <w:t>Study abroad and pre-departure information sessions containing individual and group exercises, help students explore and anticipate potential personal and professional development.</w:t>
            </w:r>
          </w:p>
          <w:p w:rsidR="001B2E27" w:rsidP="00487941" w:rsidRDefault="001B2E27" w14:paraId="13C3B3AC" w14:textId="77777777">
            <w:pPr>
              <w:spacing w:after="120"/>
              <w:jc w:val="both"/>
              <w:rPr>
                <w:rFonts w:ascii="Arial" w:hAnsi="Arial"/>
                <w:szCs w:val="24"/>
              </w:rPr>
            </w:pPr>
            <w:r>
              <w:rPr>
                <w:rFonts w:ascii="Arial" w:hAnsi="Arial"/>
                <w:szCs w:val="24"/>
              </w:rPr>
              <w:t>Lectures and seminars at host institutions inform students about the international dimension of their academic discipline whilst absorbing wider experiences.</w:t>
            </w:r>
          </w:p>
          <w:p w:rsidR="001B2E27" w:rsidP="00487941" w:rsidRDefault="001B2E27" w14:paraId="55D076EB" w14:textId="77777777">
            <w:pPr>
              <w:spacing w:after="120"/>
              <w:jc w:val="both"/>
              <w:rPr>
                <w:rFonts w:ascii="Arial" w:hAnsi="Arial"/>
                <w:szCs w:val="24"/>
              </w:rPr>
            </w:pPr>
            <w:r>
              <w:rPr>
                <w:rFonts w:ascii="Arial" w:hAnsi="Arial"/>
                <w:szCs w:val="24"/>
              </w:rPr>
              <w:t>Recording and updating learning through reflective practices gives students the opportunity to document their learning, their goals and aspirations and their plans.</w:t>
            </w:r>
          </w:p>
          <w:p w:rsidR="001B2E27" w:rsidP="00487941" w:rsidRDefault="00441235" w14:paraId="396F005F" w14:textId="70ECAFDB">
            <w:pPr>
              <w:spacing w:after="120"/>
              <w:jc w:val="both"/>
              <w:rPr>
                <w:rFonts w:ascii="Arial" w:hAnsi="Arial"/>
                <w:szCs w:val="24"/>
              </w:rPr>
            </w:pPr>
            <w:r>
              <w:rPr>
                <w:rFonts w:ascii="Arial" w:hAnsi="Arial"/>
                <w:szCs w:val="24"/>
              </w:rPr>
              <w:t xml:space="preserve">Undertaking a home </w:t>
            </w:r>
            <w:r w:rsidR="001B2E27">
              <w:rPr>
                <w:rFonts w:ascii="Arial" w:hAnsi="Arial"/>
                <w:szCs w:val="24"/>
              </w:rPr>
              <w:t xml:space="preserve">institution defined </w:t>
            </w:r>
            <w:r>
              <w:rPr>
                <w:rFonts w:ascii="Arial" w:hAnsi="Arial"/>
                <w:szCs w:val="24"/>
              </w:rPr>
              <w:t xml:space="preserve">student </w:t>
            </w:r>
            <w:r w:rsidR="001B2E27">
              <w:rPr>
                <w:rFonts w:ascii="Arial" w:hAnsi="Arial"/>
                <w:szCs w:val="24"/>
              </w:rPr>
              <w:t>project gives students the opportunity to apply the knowledge and skills they have gained in their study to an extended individual piece of work.</w:t>
            </w:r>
          </w:p>
          <w:p w:rsidR="001B2E27" w:rsidP="00487941" w:rsidRDefault="001B2E27" w14:paraId="726DFEAC" w14:textId="77777777">
            <w:pPr>
              <w:spacing w:after="120"/>
              <w:jc w:val="both"/>
              <w:rPr>
                <w:rFonts w:ascii="Arial" w:hAnsi="Arial"/>
                <w:szCs w:val="24"/>
              </w:rPr>
            </w:pPr>
            <w:r>
              <w:rPr>
                <w:rFonts w:ascii="Arial" w:hAnsi="Arial"/>
                <w:szCs w:val="24"/>
              </w:rPr>
              <w:t>Live presentations provide opportunity for students to demonstrate ability to draw on and contrast experiences from local and international cultures and environments.</w:t>
            </w:r>
          </w:p>
          <w:p w:rsidR="001B2E27" w:rsidP="00487941" w:rsidRDefault="001B2E27" w14:paraId="25CABB07" w14:textId="77777777">
            <w:pPr>
              <w:jc w:val="both"/>
              <w:rPr>
                <w:rFonts w:ascii="Arial" w:hAnsi="Arial"/>
                <w:szCs w:val="24"/>
              </w:rPr>
            </w:pPr>
          </w:p>
          <w:p w:rsidR="001B2E27" w:rsidP="00487941" w:rsidRDefault="001B2E27" w14:paraId="00CFF53D" w14:textId="44FFD63D">
            <w:pPr>
              <w:jc w:val="both"/>
              <w:rPr>
                <w:rFonts w:ascii="Arial" w:hAnsi="Arial"/>
                <w:szCs w:val="24"/>
              </w:rPr>
            </w:pPr>
            <w:r>
              <w:rPr>
                <w:rFonts w:ascii="Arial" w:hAnsi="Arial"/>
                <w:szCs w:val="24"/>
              </w:rPr>
              <w:t>The module is web supplemented and is administered (in part) using the University’s virtual learning environment plus other secure online systems.</w:t>
            </w:r>
          </w:p>
          <w:p w:rsidR="002B5682" w:rsidP="00221490" w:rsidRDefault="002B5682" w14:paraId="12219FBD" w14:textId="77777777">
            <w:pPr>
              <w:jc w:val="both"/>
              <w:rPr>
                <w:rFonts w:ascii="Arial" w:hAnsi="Arial" w:cs="Arial"/>
                <w:szCs w:val="24"/>
              </w:rPr>
            </w:pPr>
          </w:p>
          <w:p w:rsidRPr="00DB1F58" w:rsidR="002B5682" w:rsidP="00E405EF" w:rsidRDefault="002B5682" w14:paraId="2EF9BD99" w14:textId="77777777">
            <w:pPr>
              <w:jc w:val="both"/>
              <w:rPr>
                <w:rFonts w:ascii="Arial" w:hAnsi="Arial" w:cs="Arial"/>
                <w:i/>
                <w:szCs w:val="24"/>
              </w:rPr>
            </w:pPr>
          </w:p>
        </w:tc>
      </w:tr>
      <w:tr w:rsidRPr="00DB1F58" w:rsidR="003F03DB" w:rsidTr="00232C6C" w14:paraId="4662CC3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c>
          <w:tcPr>
            <w:tcW w:w="9242" w:type="dxa"/>
            <w:gridSpan w:val="2"/>
            <w:tcBorders>
              <w:top w:val="nil"/>
              <w:left w:val="nil"/>
              <w:bottom w:val="nil"/>
              <w:right w:val="nil"/>
            </w:tcBorders>
            <w:shd w:val="clear" w:color="auto" w:fill="auto"/>
          </w:tcPr>
          <w:p w:rsidRPr="00B67C95" w:rsidR="003F03DB" w:rsidP="00B67C95" w:rsidRDefault="003F03DB" w14:paraId="5622420F" w14:textId="77777777">
            <w:pPr>
              <w:pStyle w:val="Heading1"/>
              <w:spacing w:after="120"/>
              <w:rPr>
                <w:rFonts w:cs="Arial"/>
                <w:sz w:val="24"/>
                <w:szCs w:val="24"/>
              </w:rPr>
            </w:pPr>
            <w:r w:rsidRPr="00B67C95">
              <w:rPr>
                <w:rFonts w:cs="Arial"/>
                <w:sz w:val="24"/>
                <w:szCs w:val="24"/>
              </w:rPr>
              <w:t>ASSESSMENT AND FEEDBACK</w:t>
            </w:r>
          </w:p>
          <w:p w:rsidR="00487941" w:rsidP="00172718" w:rsidRDefault="00EA3EAD" w14:paraId="73688C7C" w14:textId="749544E6">
            <w:pPr>
              <w:jc w:val="both"/>
              <w:rPr>
                <w:rFonts w:ascii="Arial" w:hAnsi="Arial" w:cs="Arial"/>
                <w:szCs w:val="24"/>
              </w:rPr>
            </w:pPr>
            <w:r>
              <w:rPr>
                <w:rFonts w:ascii="Arial" w:hAnsi="Arial" w:cs="Arial"/>
                <w:szCs w:val="24"/>
              </w:rPr>
              <w:t>Students will</w:t>
            </w:r>
            <w:r w:rsidR="00487941">
              <w:rPr>
                <w:rFonts w:ascii="Arial" w:hAnsi="Arial" w:cs="Arial"/>
                <w:szCs w:val="24"/>
              </w:rPr>
              <w:t xml:space="preserve"> be assessed using a combination of methods appropriate to the associated programme of study and/or study abroad option.  Normally this comprises</w:t>
            </w:r>
            <w:r>
              <w:rPr>
                <w:rFonts w:ascii="Arial" w:hAnsi="Arial" w:cs="Arial"/>
                <w:szCs w:val="24"/>
              </w:rPr>
              <w:t>:</w:t>
            </w:r>
            <w:r w:rsidR="00487941">
              <w:rPr>
                <w:rFonts w:ascii="Arial" w:hAnsi="Arial" w:cs="Arial"/>
                <w:szCs w:val="24"/>
              </w:rPr>
              <w:t xml:space="preserve"> </w:t>
            </w:r>
          </w:p>
          <w:p w:rsidR="00CA7285" w:rsidP="00172718" w:rsidRDefault="00CA7285" w14:paraId="61F55681" w14:textId="360FBAC4">
            <w:pPr>
              <w:jc w:val="both"/>
              <w:rPr>
                <w:rFonts w:ascii="Arial" w:hAnsi="Arial" w:cs="Arial"/>
                <w:szCs w:val="24"/>
              </w:rPr>
            </w:pPr>
          </w:p>
          <w:p w:rsidR="00487941" w:rsidP="00172718" w:rsidRDefault="00487941" w14:paraId="0CE26484" w14:textId="3CA8C3CB">
            <w:pPr>
              <w:numPr>
                <w:ilvl w:val="0"/>
                <w:numId w:val="16"/>
              </w:numPr>
              <w:jc w:val="both"/>
              <w:rPr>
                <w:rFonts w:ascii="Arial" w:hAnsi="Arial" w:cs="Arial"/>
                <w:szCs w:val="24"/>
              </w:rPr>
            </w:pPr>
            <w:r>
              <w:rPr>
                <w:rFonts w:ascii="Arial" w:hAnsi="Arial" w:cs="Arial"/>
                <w:szCs w:val="24"/>
              </w:rPr>
              <w:t>transcript from the host institution</w:t>
            </w:r>
            <w:r w:rsidR="00742F62">
              <w:rPr>
                <w:rFonts w:ascii="Arial" w:hAnsi="Arial" w:cs="Arial"/>
                <w:szCs w:val="24"/>
              </w:rPr>
              <w:t xml:space="preserve"> indicating that a minimum of 60% of courses studied have been awarded a pass mark. Where necessary, a grade conversion document can be provided by the Global Engagement Office</w:t>
            </w:r>
            <w:r w:rsidR="00BE6CDE">
              <w:rPr>
                <w:rFonts w:ascii="Arial" w:hAnsi="Arial" w:cs="Arial"/>
                <w:szCs w:val="24"/>
              </w:rPr>
              <w:t xml:space="preserve"> (grade conversion guidance must be provided to the student if requested)</w:t>
            </w:r>
            <w:r>
              <w:rPr>
                <w:rFonts w:ascii="Arial" w:hAnsi="Arial" w:cs="Arial"/>
                <w:szCs w:val="24"/>
              </w:rPr>
              <w:t xml:space="preserve">; </w:t>
            </w:r>
            <w:r w:rsidRPr="00286E62">
              <w:rPr>
                <w:rFonts w:ascii="Arial" w:hAnsi="Arial" w:cs="Arial"/>
                <w:szCs w:val="24"/>
                <w:u w:val="single"/>
              </w:rPr>
              <w:t>and</w:t>
            </w:r>
          </w:p>
          <w:p w:rsidR="00EA3EAD" w:rsidP="00EA3EAD" w:rsidRDefault="00EA3EAD" w14:paraId="50547048" w14:textId="77777777">
            <w:pPr>
              <w:ind w:left="360"/>
              <w:jc w:val="both"/>
              <w:rPr>
                <w:rFonts w:ascii="Arial" w:hAnsi="Arial" w:cs="Arial"/>
                <w:szCs w:val="24"/>
              </w:rPr>
            </w:pPr>
          </w:p>
          <w:p w:rsidR="00EA3EAD" w:rsidP="00172718" w:rsidRDefault="00742F62" w14:paraId="4E1B4B84" w14:textId="26075189">
            <w:pPr>
              <w:numPr>
                <w:ilvl w:val="0"/>
                <w:numId w:val="16"/>
              </w:numPr>
              <w:jc w:val="both"/>
              <w:rPr>
                <w:rFonts w:ascii="Arial" w:hAnsi="Arial" w:cs="Arial"/>
                <w:szCs w:val="24"/>
              </w:rPr>
            </w:pPr>
            <w:r>
              <w:rPr>
                <w:rFonts w:ascii="Arial" w:hAnsi="Arial" w:cs="Arial"/>
                <w:szCs w:val="24"/>
              </w:rPr>
              <w:t xml:space="preserve">submission of </w:t>
            </w:r>
            <w:r w:rsidR="00441235">
              <w:rPr>
                <w:rFonts w:ascii="Arial" w:hAnsi="Arial" w:cs="Arial"/>
                <w:szCs w:val="24"/>
              </w:rPr>
              <w:t xml:space="preserve">a </w:t>
            </w:r>
            <w:r w:rsidR="00441235">
              <w:rPr>
                <w:rFonts w:ascii="Arial" w:hAnsi="Arial"/>
                <w:szCs w:val="24"/>
              </w:rPr>
              <w:t>home institution</w:t>
            </w:r>
            <w:r>
              <w:rPr>
                <w:rFonts w:ascii="Arial" w:hAnsi="Arial" w:cs="Arial"/>
                <w:szCs w:val="24"/>
              </w:rPr>
              <w:t xml:space="preserve"> </w:t>
            </w:r>
            <w:r w:rsidR="00EA3EAD">
              <w:rPr>
                <w:rFonts w:ascii="Arial" w:hAnsi="Arial" w:cs="Arial"/>
                <w:szCs w:val="24"/>
              </w:rPr>
              <w:t>Student P</w:t>
            </w:r>
            <w:r w:rsidR="00487941">
              <w:rPr>
                <w:rFonts w:ascii="Arial" w:hAnsi="Arial" w:cs="Arial"/>
                <w:szCs w:val="24"/>
              </w:rPr>
              <w:t>roject</w:t>
            </w:r>
            <w:r w:rsidR="00EA3EAD">
              <w:rPr>
                <w:rFonts w:ascii="Arial" w:hAnsi="Arial" w:cs="Arial"/>
                <w:szCs w:val="24"/>
              </w:rPr>
              <w:t>.</w:t>
            </w:r>
            <w:r w:rsidR="00487941">
              <w:rPr>
                <w:rFonts w:ascii="Arial" w:hAnsi="Arial" w:cs="Arial"/>
                <w:szCs w:val="24"/>
              </w:rPr>
              <w:t xml:space="preserve"> </w:t>
            </w:r>
          </w:p>
          <w:p w:rsidR="00EA3EAD" w:rsidP="00EA3EAD" w:rsidRDefault="00EA3EAD" w14:paraId="7089660B" w14:textId="77777777">
            <w:pPr>
              <w:pStyle w:val="ListParagraph"/>
              <w:rPr>
                <w:rFonts w:ascii="Arial" w:hAnsi="Arial" w:cs="Arial"/>
                <w:color w:val="0070C0"/>
                <w:szCs w:val="24"/>
              </w:rPr>
            </w:pPr>
          </w:p>
          <w:p w:rsidR="00487941" w:rsidP="007E7E01" w:rsidRDefault="00EA3EAD" w14:paraId="6436CBFB" w14:textId="6BA5EE86">
            <w:pPr>
              <w:jc w:val="both"/>
              <w:rPr>
                <w:rFonts w:ascii="Arial" w:hAnsi="Arial" w:cs="Arial"/>
                <w:color w:val="0070C0"/>
                <w:szCs w:val="24"/>
              </w:rPr>
            </w:pPr>
            <w:r>
              <w:rPr>
                <w:rFonts w:ascii="Arial" w:hAnsi="Arial" w:cs="Arial"/>
                <w:color w:val="0070C0"/>
                <w:szCs w:val="24"/>
              </w:rPr>
              <w:t>[</w:t>
            </w:r>
            <w:r w:rsidR="0077486C">
              <w:rPr>
                <w:rFonts w:ascii="Arial" w:hAnsi="Arial" w:cs="Arial"/>
                <w:color w:val="0070C0"/>
                <w:szCs w:val="24"/>
              </w:rPr>
              <w:t>Home I</w:t>
            </w:r>
            <w:r w:rsidR="00441235">
              <w:rPr>
                <w:rFonts w:ascii="Arial" w:hAnsi="Arial" w:cs="Arial"/>
                <w:color w:val="0070C0"/>
                <w:szCs w:val="24"/>
              </w:rPr>
              <w:t>nstitution</w:t>
            </w:r>
            <w:r>
              <w:rPr>
                <w:rFonts w:ascii="Arial" w:hAnsi="Arial" w:cs="Arial"/>
                <w:color w:val="0070C0"/>
                <w:szCs w:val="24"/>
              </w:rPr>
              <w:t xml:space="preserve"> </w:t>
            </w:r>
            <w:r w:rsidRPr="004B3698">
              <w:rPr>
                <w:rFonts w:ascii="Arial" w:hAnsi="Arial" w:cs="Arial"/>
                <w:color w:val="0070C0"/>
                <w:szCs w:val="24"/>
              </w:rPr>
              <w:t>Student Projects may take the form of written reports, presentations, design and digital artefacts - other alternatives m</w:t>
            </w:r>
            <w:r>
              <w:rPr>
                <w:rFonts w:ascii="Arial" w:hAnsi="Arial" w:cs="Arial"/>
                <w:color w:val="0070C0"/>
                <w:szCs w:val="24"/>
              </w:rPr>
              <w:t xml:space="preserve">ay be specified. </w:t>
            </w:r>
            <w:r w:rsidRPr="00286E62">
              <w:rPr>
                <w:rFonts w:ascii="Arial" w:hAnsi="Arial" w:cs="Arial"/>
                <w:color w:val="0070C0"/>
                <w:szCs w:val="24"/>
                <w:u w:val="single"/>
              </w:rPr>
              <w:t>The precise nature of the work is specified by the individual course teams</w:t>
            </w:r>
            <w:r w:rsidRPr="00286E62" w:rsidR="00742F62">
              <w:rPr>
                <w:rFonts w:ascii="Arial" w:hAnsi="Arial" w:cs="Arial"/>
                <w:color w:val="0070C0"/>
                <w:szCs w:val="24"/>
                <w:u w:val="single"/>
              </w:rPr>
              <w:t xml:space="preserve"> with clear learning outcomes and mark scheme agreed before depa</w:t>
            </w:r>
            <w:r w:rsidRPr="00286E62">
              <w:rPr>
                <w:rFonts w:ascii="Arial" w:hAnsi="Arial" w:cs="Arial"/>
                <w:color w:val="0070C0"/>
                <w:szCs w:val="24"/>
                <w:u w:val="single"/>
              </w:rPr>
              <w:t>r</w:t>
            </w:r>
            <w:r w:rsidRPr="00286E62" w:rsidR="00742F62">
              <w:rPr>
                <w:rFonts w:ascii="Arial" w:hAnsi="Arial" w:cs="Arial"/>
                <w:color w:val="0070C0"/>
                <w:szCs w:val="24"/>
                <w:u w:val="single"/>
              </w:rPr>
              <w:t>ture</w:t>
            </w:r>
            <w:r w:rsidRPr="00EA3EAD" w:rsidR="00742F62">
              <w:rPr>
                <w:rFonts w:ascii="Arial" w:hAnsi="Arial" w:cs="Arial"/>
                <w:color w:val="0070C0"/>
                <w:szCs w:val="24"/>
              </w:rPr>
              <w:t>.</w:t>
            </w:r>
            <w:r>
              <w:rPr>
                <w:rFonts w:ascii="Arial" w:hAnsi="Arial" w:cs="Arial"/>
                <w:color w:val="0070C0"/>
                <w:szCs w:val="24"/>
              </w:rPr>
              <w:t>]</w:t>
            </w:r>
          </w:p>
          <w:p w:rsidR="007E7E01" w:rsidP="007E7E01" w:rsidRDefault="007E7E01" w14:paraId="6FC9BCA1" w14:textId="2B0EE12D">
            <w:pPr>
              <w:jc w:val="both"/>
              <w:rPr>
                <w:rFonts w:ascii="Arial" w:hAnsi="Arial" w:cs="Arial"/>
                <w:color w:val="0070C0"/>
                <w:szCs w:val="24"/>
              </w:rPr>
            </w:pPr>
          </w:p>
          <w:p w:rsidRPr="00B4444D" w:rsidR="007E7E01" w:rsidP="007E7E01" w:rsidRDefault="00441235" w14:paraId="74E137BD" w14:textId="29DA02F4">
            <w:pPr>
              <w:jc w:val="both"/>
              <w:rPr>
                <w:rFonts w:ascii="Arial" w:hAnsi="Arial" w:eastAsia="Calibri" w:cs="Arial"/>
                <w:b/>
                <w:szCs w:val="24"/>
              </w:rPr>
            </w:pPr>
            <w:r>
              <w:rPr>
                <w:rFonts w:ascii="Arial" w:hAnsi="Arial" w:eastAsia="Calibri" w:cs="Arial"/>
                <w:b/>
                <w:szCs w:val="24"/>
              </w:rPr>
              <w:t>Home Institution</w:t>
            </w:r>
            <w:r w:rsidRPr="00B4444D" w:rsidR="007E7E01">
              <w:rPr>
                <w:rFonts w:ascii="Arial" w:hAnsi="Arial" w:eastAsia="Calibri" w:cs="Arial"/>
                <w:b/>
                <w:szCs w:val="24"/>
              </w:rPr>
              <w:t xml:space="preserve"> Student Project (40%)</w:t>
            </w:r>
          </w:p>
          <w:p w:rsidR="007E7E01" w:rsidP="007E7E01" w:rsidRDefault="007E7E01" w14:paraId="316E1C1B" w14:textId="71FE09D1">
            <w:pPr>
              <w:jc w:val="both"/>
              <w:rPr>
                <w:rFonts w:ascii="Arial" w:hAnsi="Arial" w:cs="Arial"/>
                <w:color w:val="0070C0"/>
                <w:szCs w:val="24"/>
              </w:rPr>
            </w:pPr>
            <w:r>
              <w:rPr>
                <w:rFonts w:ascii="Arial" w:hAnsi="Arial" w:cs="Arial"/>
                <w:color w:val="0070C0"/>
                <w:szCs w:val="24"/>
              </w:rPr>
              <w:t>[This should comprise]</w:t>
            </w:r>
          </w:p>
          <w:p w:rsidRPr="00835C3E" w:rsidR="00835C3E" w:rsidP="00A30F95" w:rsidRDefault="00441235" w14:paraId="00ED4E70" w14:textId="103D4F67">
            <w:pPr>
              <w:pStyle w:val="ListParagraph"/>
              <w:numPr>
                <w:ilvl w:val="0"/>
                <w:numId w:val="21"/>
              </w:numPr>
              <w:jc w:val="both"/>
              <w:rPr>
                <w:rFonts w:ascii="Arial" w:hAnsi="Arial" w:cs="Arial"/>
                <w:sz w:val="24"/>
                <w:szCs w:val="24"/>
              </w:rPr>
            </w:pPr>
            <w:r w:rsidRPr="00835C3E">
              <w:rPr>
                <w:rFonts w:ascii="Arial" w:hAnsi="Arial" w:cs="Arial"/>
                <w:sz w:val="24"/>
                <w:szCs w:val="24"/>
              </w:rPr>
              <w:t xml:space="preserve">Home </w:t>
            </w:r>
            <w:r w:rsidR="00A30F95">
              <w:rPr>
                <w:rFonts w:ascii="Arial" w:hAnsi="Arial" w:cs="Arial"/>
                <w:sz w:val="24"/>
                <w:szCs w:val="24"/>
              </w:rPr>
              <w:t>I</w:t>
            </w:r>
            <w:r w:rsidRPr="00835C3E">
              <w:rPr>
                <w:rFonts w:ascii="Arial" w:hAnsi="Arial" w:cs="Arial"/>
                <w:sz w:val="24"/>
                <w:szCs w:val="24"/>
              </w:rPr>
              <w:t>nstitution</w:t>
            </w:r>
            <w:r w:rsidRPr="00835C3E" w:rsidR="007E7E01">
              <w:rPr>
                <w:rFonts w:ascii="Arial" w:hAnsi="Arial" w:cs="Arial"/>
                <w:sz w:val="24"/>
                <w:szCs w:val="24"/>
              </w:rPr>
              <w:t xml:space="preserve"> Student Project – short description required</w:t>
            </w:r>
            <w:r w:rsidR="00835C3E">
              <w:rPr>
                <w:rFonts w:ascii="Arial" w:hAnsi="Arial" w:cs="Arial"/>
                <w:sz w:val="24"/>
                <w:szCs w:val="24"/>
              </w:rPr>
              <w:t xml:space="preserve"> and </w:t>
            </w:r>
            <w:r w:rsidRPr="00835C3E" w:rsidR="00835C3E">
              <w:rPr>
                <w:rFonts w:ascii="Arial" w:hAnsi="Arial" w:cs="Arial"/>
                <w:sz w:val="24"/>
                <w:szCs w:val="24"/>
              </w:rPr>
              <w:t>guidance</w:t>
            </w:r>
            <w:r w:rsidR="00835C3E">
              <w:rPr>
                <w:rFonts w:ascii="Arial" w:hAnsi="Arial" w:cs="Arial"/>
                <w:sz w:val="24"/>
                <w:szCs w:val="24"/>
              </w:rPr>
              <w:t xml:space="preserve"> on extent of the submission </w:t>
            </w:r>
            <w:r w:rsidRPr="00835C3E" w:rsidR="00835C3E">
              <w:rPr>
                <w:rFonts w:ascii="Arial" w:hAnsi="Arial" w:cs="Arial"/>
                <w:sz w:val="24"/>
                <w:szCs w:val="24"/>
              </w:rPr>
              <w:t xml:space="preserve">should be provided </w:t>
            </w:r>
            <w:r w:rsidR="00835C3E">
              <w:rPr>
                <w:rFonts w:ascii="Arial" w:hAnsi="Arial" w:cs="Arial"/>
                <w:sz w:val="24"/>
                <w:szCs w:val="24"/>
              </w:rPr>
              <w:t>(</w:t>
            </w:r>
            <w:r w:rsidRPr="00835C3E" w:rsidR="00835C3E">
              <w:rPr>
                <w:rFonts w:ascii="Arial" w:hAnsi="Arial" w:cs="Arial"/>
                <w:sz w:val="24"/>
                <w:szCs w:val="24"/>
              </w:rPr>
              <w:t xml:space="preserve">in keeping with the </w:t>
            </w:r>
            <w:r w:rsidR="00A30F95">
              <w:rPr>
                <w:rFonts w:ascii="Arial" w:hAnsi="Arial" w:cs="Arial"/>
                <w:sz w:val="24"/>
                <w:szCs w:val="24"/>
              </w:rPr>
              <w:t>Ulster Curriculum Design P</w:t>
            </w:r>
            <w:r w:rsidRPr="00835C3E" w:rsidR="00835C3E">
              <w:rPr>
                <w:rFonts w:ascii="Arial" w:hAnsi="Arial" w:cs="Arial"/>
                <w:sz w:val="24"/>
                <w:szCs w:val="24"/>
              </w:rPr>
              <w:t>rinciples</w:t>
            </w:r>
            <w:r w:rsidR="00835C3E">
              <w:rPr>
                <w:rFonts w:ascii="Arial" w:hAnsi="Arial" w:cs="Arial"/>
                <w:sz w:val="24"/>
                <w:szCs w:val="24"/>
              </w:rPr>
              <w:t>)</w:t>
            </w:r>
          </w:p>
          <w:p w:rsidRPr="00DE231A" w:rsidR="007E7E01" w:rsidP="007E7E01" w:rsidRDefault="007E7E01" w14:paraId="076F2D90" w14:textId="374145C5">
            <w:pPr>
              <w:pStyle w:val="ListParagraph"/>
              <w:numPr>
                <w:ilvl w:val="0"/>
                <w:numId w:val="21"/>
              </w:numPr>
              <w:jc w:val="both"/>
              <w:rPr>
                <w:rFonts w:ascii="Arial" w:hAnsi="Arial" w:cs="Arial"/>
                <w:color w:val="000000" w:themeColor="text1"/>
                <w:sz w:val="24"/>
                <w:szCs w:val="24"/>
              </w:rPr>
            </w:pPr>
            <w:r w:rsidRPr="00DE231A">
              <w:rPr>
                <w:rFonts w:ascii="Arial" w:hAnsi="Arial" w:cs="Arial"/>
                <w:color w:val="000000" w:themeColor="text1"/>
                <w:sz w:val="24"/>
                <w:szCs w:val="24"/>
              </w:rPr>
              <w:t>Method of assessment and feedback</w:t>
            </w:r>
          </w:p>
          <w:p w:rsidR="00487941" w:rsidP="00172718" w:rsidRDefault="00487941" w14:paraId="146C9946" w14:textId="577E3F9D">
            <w:pPr>
              <w:jc w:val="both"/>
              <w:rPr>
                <w:szCs w:val="24"/>
              </w:rPr>
            </w:pPr>
          </w:p>
          <w:p w:rsidR="00742F62" w:rsidP="00172718" w:rsidRDefault="00742F62" w14:paraId="669D2A54" w14:textId="428E3353">
            <w:pPr>
              <w:jc w:val="both"/>
              <w:rPr>
                <w:rFonts w:ascii="Arial" w:hAnsi="Arial" w:cs="Arial"/>
                <w:szCs w:val="24"/>
              </w:rPr>
            </w:pPr>
            <w:r>
              <w:rPr>
                <w:rFonts w:ascii="Arial" w:hAnsi="Arial" w:cs="Arial"/>
                <w:szCs w:val="24"/>
              </w:rPr>
              <w:t>Normally, the student’s performance overseas (</w:t>
            </w:r>
            <w:r w:rsidR="00B4444D">
              <w:rPr>
                <w:rFonts w:ascii="Arial" w:hAnsi="Arial" w:cs="Arial"/>
                <w:szCs w:val="24"/>
              </w:rPr>
              <w:t>as evidenced by the t</w:t>
            </w:r>
            <w:r w:rsidR="001B4E1B">
              <w:rPr>
                <w:rFonts w:ascii="Arial" w:hAnsi="Arial" w:cs="Arial"/>
                <w:szCs w:val="24"/>
              </w:rPr>
              <w:t>ranscript</w:t>
            </w:r>
            <w:r>
              <w:rPr>
                <w:rFonts w:ascii="Arial" w:hAnsi="Arial" w:cs="Arial"/>
                <w:szCs w:val="24"/>
              </w:rPr>
              <w:t xml:space="preserve">) will be awarded a 60% weighting </w:t>
            </w:r>
            <w:r w:rsidR="001C7A6C">
              <w:rPr>
                <w:rFonts w:ascii="Arial" w:hAnsi="Arial" w:cs="Arial"/>
                <w:szCs w:val="24"/>
              </w:rPr>
              <w:t>(</w:t>
            </w:r>
            <w:r w:rsidRPr="00441235" w:rsidR="001C7A6C">
              <w:rPr>
                <w:rFonts w:ascii="Arial" w:hAnsi="Arial" w:cs="Arial"/>
                <w:szCs w:val="24"/>
                <w:u w:val="single"/>
              </w:rPr>
              <w:t xml:space="preserve">a minimum of 60% of courses studied </w:t>
            </w:r>
            <w:r w:rsidRPr="00441235" w:rsidR="00441235">
              <w:rPr>
                <w:rFonts w:ascii="Arial" w:hAnsi="Arial" w:cs="Arial"/>
                <w:szCs w:val="24"/>
                <w:u w:val="single"/>
              </w:rPr>
              <w:t xml:space="preserve">must </w:t>
            </w:r>
            <w:r w:rsidRPr="00441235" w:rsidR="001C7A6C">
              <w:rPr>
                <w:rFonts w:ascii="Arial" w:hAnsi="Arial" w:cs="Arial"/>
                <w:szCs w:val="24"/>
                <w:u w:val="single"/>
              </w:rPr>
              <w:t>have been awarded a pass mark</w:t>
            </w:r>
            <w:r w:rsidR="001C7A6C">
              <w:rPr>
                <w:rFonts w:ascii="Arial" w:hAnsi="Arial" w:cs="Arial"/>
                <w:szCs w:val="24"/>
              </w:rPr>
              <w:t xml:space="preserve">) </w:t>
            </w:r>
            <w:r>
              <w:rPr>
                <w:rFonts w:ascii="Arial" w:hAnsi="Arial" w:cs="Arial"/>
                <w:szCs w:val="24"/>
              </w:rPr>
              <w:t xml:space="preserve">and the </w:t>
            </w:r>
            <w:r w:rsidR="00A30F95">
              <w:rPr>
                <w:rFonts w:ascii="Arial" w:hAnsi="Arial" w:cs="Arial"/>
                <w:szCs w:val="24"/>
              </w:rPr>
              <w:t>Home I</w:t>
            </w:r>
            <w:r w:rsidR="00441235">
              <w:rPr>
                <w:rFonts w:ascii="Arial" w:hAnsi="Arial" w:cs="Arial"/>
                <w:szCs w:val="24"/>
              </w:rPr>
              <w:t>nstitution</w:t>
            </w:r>
            <w:r>
              <w:rPr>
                <w:rFonts w:ascii="Arial" w:hAnsi="Arial" w:cs="Arial"/>
                <w:szCs w:val="24"/>
              </w:rPr>
              <w:t xml:space="preserve"> </w:t>
            </w:r>
            <w:r w:rsidR="001B4E1B">
              <w:rPr>
                <w:rFonts w:ascii="Arial" w:hAnsi="Arial" w:cs="Arial"/>
                <w:szCs w:val="24"/>
              </w:rPr>
              <w:t>Student P</w:t>
            </w:r>
            <w:r>
              <w:rPr>
                <w:rFonts w:ascii="Arial" w:hAnsi="Arial" w:cs="Arial"/>
                <w:szCs w:val="24"/>
              </w:rPr>
              <w:t xml:space="preserve">roject a 40% weighting. </w:t>
            </w:r>
          </w:p>
          <w:p w:rsidR="00172718" w:rsidP="00172718" w:rsidRDefault="00172718" w14:paraId="412FC603" w14:textId="77777777">
            <w:pPr>
              <w:jc w:val="both"/>
              <w:rPr>
                <w:szCs w:val="24"/>
              </w:rPr>
            </w:pPr>
          </w:p>
          <w:p w:rsidR="001C7A6C" w:rsidP="00B4444D" w:rsidRDefault="001C7A6C" w14:paraId="0DB883FD" w14:textId="6B0ED703">
            <w:pPr>
              <w:jc w:val="both"/>
              <w:rPr>
                <w:rFonts w:ascii="Arial" w:hAnsi="Arial" w:cs="Arial"/>
                <w:szCs w:val="24"/>
              </w:rPr>
            </w:pPr>
            <w:r>
              <w:rPr>
                <w:rFonts w:ascii="Arial" w:hAnsi="Arial" w:cs="Arial"/>
                <w:szCs w:val="24"/>
              </w:rPr>
              <w:t xml:space="preserve">To </w:t>
            </w:r>
            <w:r w:rsidR="00742F62">
              <w:rPr>
                <w:rFonts w:ascii="Arial" w:hAnsi="Arial" w:cs="Arial"/>
                <w:szCs w:val="24"/>
              </w:rPr>
              <w:t>p</w:t>
            </w:r>
            <w:r w:rsidR="00B4444D">
              <w:rPr>
                <w:rFonts w:ascii="Arial" w:hAnsi="Arial" w:cs="Arial"/>
                <w:szCs w:val="24"/>
              </w:rPr>
              <w:t xml:space="preserve">ass </w:t>
            </w:r>
            <w:r>
              <w:rPr>
                <w:rFonts w:ascii="Arial" w:hAnsi="Arial" w:cs="Arial"/>
                <w:szCs w:val="24"/>
              </w:rPr>
              <w:t xml:space="preserve">the module a student must achieve a </w:t>
            </w:r>
            <w:r w:rsidR="00B4444D">
              <w:rPr>
                <w:rFonts w:ascii="Arial" w:hAnsi="Arial" w:cs="Arial"/>
                <w:szCs w:val="24"/>
              </w:rPr>
              <w:t xml:space="preserve">mark </w:t>
            </w:r>
            <w:r>
              <w:rPr>
                <w:rFonts w:ascii="Arial" w:hAnsi="Arial" w:cs="Arial"/>
                <w:szCs w:val="24"/>
              </w:rPr>
              <w:t>of 40%.</w:t>
            </w:r>
          </w:p>
          <w:p w:rsidR="001C7A6C" w:rsidP="00B4444D" w:rsidRDefault="001C7A6C" w14:paraId="5F1732AB" w14:textId="77777777">
            <w:pPr>
              <w:jc w:val="both"/>
              <w:rPr>
                <w:rFonts w:ascii="Arial" w:hAnsi="Arial" w:cs="Arial"/>
                <w:szCs w:val="24"/>
              </w:rPr>
            </w:pPr>
          </w:p>
          <w:p w:rsidRPr="00B67C95" w:rsidR="000562F9" w:rsidP="00B67C95" w:rsidRDefault="000562F9" w14:paraId="4813176B" w14:textId="77777777">
            <w:pPr>
              <w:jc w:val="both"/>
              <w:rPr>
                <w:rFonts w:ascii="Arial" w:hAnsi="Arial" w:cs="Arial"/>
                <w:szCs w:val="24"/>
              </w:rPr>
            </w:pPr>
            <w:r w:rsidRPr="00B67C95">
              <w:rPr>
                <w:rFonts w:ascii="Arial" w:hAnsi="Arial" w:cs="Arial"/>
                <w:szCs w:val="24"/>
                <w:u w:val="single"/>
              </w:rPr>
              <w:t>Successful completion of the module will lead to the award of</w:t>
            </w:r>
            <w:r w:rsidRPr="00B67C95">
              <w:rPr>
                <w:rFonts w:ascii="Arial" w:hAnsi="Arial" w:cs="Arial"/>
                <w:szCs w:val="24"/>
              </w:rPr>
              <w:t>:</w:t>
            </w:r>
          </w:p>
          <w:p w:rsidRPr="00B67C95" w:rsidR="000562F9" w:rsidP="00B67C95" w:rsidRDefault="000562F9" w14:paraId="1F764BE0" w14:textId="77777777">
            <w:pPr>
              <w:jc w:val="both"/>
              <w:rPr>
                <w:rFonts w:ascii="Arial" w:hAnsi="Arial" w:cs="Arial"/>
                <w:szCs w:val="24"/>
              </w:rPr>
            </w:pPr>
          </w:p>
          <w:p w:rsidRPr="00B67C95" w:rsidR="000562F9" w:rsidP="00B67C95" w:rsidRDefault="000562F9" w14:paraId="18498859" w14:textId="3E9E8CDA">
            <w:pPr>
              <w:numPr>
                <w:ilvl w:val="0"/>
                <w:numId w:val="10"/>
              </w:numPr>
              <w:jc w:val="both"/>
              <w:rPr>
                <w:rFonts w:ascii="Arial" w:hAnsi="Arial" w:cs="Arial"/>
                <w:szCs w:val="24"/>
              </w:rPr>
            </w:pPr>
            <w:r w:rsidRPr="00B67C95">
              <w:rPr>
                <w:rFonts w:ascii="Arial" w:hAnsi="Arial" w:cs="Arial"/>
                <w:szCs w:val="24"/>
              </w:rPr>
              <w:t xml:space="preserve">Diploma in </w:t>
            </w:r>
            <w:r w:rsidR="00487941">
              <w:rPr>
                <w:rFonts w:ascii="Arial" w:hAnsi="Arial" w:cs="Arial"/>
                <w:szCs w:val="24"/>
              </w:rPr>
              <w:t>International Academic Studies</w:t>
            </w:r>
          </w:p>
          <w:p w:rsidRPr="00B67C95" w:rsidR="00C15E4F" w:rsidP="00B67C95" w:rsidRDefault="00C15E4F" w14:paraId="280BD67B" w14:textId="77777777">
            <w:pPr>
              <w:jc w:val="both"/>
              <w:rPr>
                <w:rFonts w:ascii="Arial" w:hAnsi="Arial" w:cs="Arial"/>
                <w:szCs w:val="24"/>
              </w:rPr>
            </w:pPr>
          </w:p>
          <w:p w:rsidRPr="00B67C95" w:rsidR="003F03DB" w:rsidP="00487941" w:rsidRDefault="003F03DB" w14:paraId="6E5823D0" w14:textId="77777777">
            <w:pPr>
              <w:jc w:val="both"/>
              <w:rPr>
                <w:rFonts w:ascii="Arial" w:hAnsi="Arial" w:cs="Arial"/>
                <w:szCs w:val="24"/>
              </w:rPr>
            </w:pPr>
          </w:p>
        </w:tc>
      </w:tr>
      <w:tr w:rsidRPr="00DB1F58" w:rsidR="003F03DB" w:rsidTr="00232C6C" w14:paraId="3647B32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c>
          <w:tcPr>
            <w:tcW w:w="9242" w:type="dxa"/>
            <w:gridSpan w:val="2"/>
            <w:tcBorders>
              <w:top w:val="nil"/>
              <w:left w:val="nil"/>
              <w:bottom w:val="nil"/>
              <w:right w:val="nil"/>
            </w:tcBorders>
            <w:shd w:val="clear" w:color="auto" w:fill="auto"/>
          </w:tcPr>
          <w:p w:rsidR="001C7A6C" w:rsidP="00232C6C" w:rsidRDefault="00997E72" w14:paraId="24CD5493" w14:textId="77777777">
            <w:pPr>
              <w:tabs>
                <w:tab w:val="left" w:pos="1200"/>
                <w:tab w:val="left" w:pos="2280"/>
              </w:tabs>
              <w:rPr>
                <w:rFonts w:ascii="Arial" w:hAnsi="Arial" w:cs="Arial"/>
                <w:szCs w:val="24"/>
              </w:rPr>
            </w:pPr>
            <w:r>
              <w:rPr>
                <w:rFonts w:ascii="Arial" w:hAnsi="Arial" w:cs="Arial"/>
                <w:szCs w:val="24"/>
              </w:rPr>
              <w:t>100</w:t>
            </w:r>
            <w:r w:rsidRPr="00DB1F58" w:rsidR="00E405EF">
              <w:rPr>
                <w:rFonts w:ascii="Arial" w:hAnsi="Arial" w:cs="Arial"/>
                <w:szCs w:val="24"/>
              </w:rPr>
              <w:t>% Coursework</w:t>
            </w:r>
            <w:r w:rsidR="001C7A6C">
              <w:rPr>
                <w:rFonts w:ascii="Arial" w:hAnsi="Arial" w:cs="Arial"/>
                <w:szCs w:val="24"/>
              </w:rPr>
              <w:t>*</w:t>
            </w:r>
          </w:p>
          <w:p w:rsidR="001C7A6C" w:rsidP="00232C6C" w:rsidRDefault="001C7A6C" w14:paraId="31531363" w14:textId="77777777">
            <w:pPr>
              <w:tabs>
                <w:tab w:val="left" w:pos="1200"/>
                <w:tab w:val="left" w:pos="2280"/>
              </w:tabs>
              <w:rPr>
                <w:rFonts w:ascii="Arial" w:hAnsi="Arial" w:cs="Arial"/>
                <w:szCs w:val="24"/>
              </w:rPr>
            </w:pPr>
          </w:p>
          <w:p w:rsidR="001C7A6C" w:rsidP="00232C6C" w:rsidRDefault="001C7A6C" w14:paraId="6C9D9B50" w14:textId="1EB3728D">
            <w:pPr>
              <w:tabs>
                <w:tab w:val="left" w:pos="1200"/>
                <w:tab w:val="left" w:pos="2280"/>
              </w:tabs>
              <w:rPr>
                <w:rFonts w:ascii="Arial" w:hAnsi="Arial" w:cs="Arial"/>
                <w:szCs w:val="24"/>
              </w:rPr>
            </w:pPr>
            <w:r>
              <w:rPr>
                <w:rFonts w:ascii="Arial" w:hAnsi="Arial" w:cs="Arial"/>
                <w:szCs w:val="24"/>
              </w:rPr>
              <w:t xml:space="preserve">*A host institution may use a combination of Coursework and/or </w:t>
            </w:r>
            <w:r w:rsidR="00441235">
              <w:rPr>
                <w:rFonts w:ascii="Arial" w:hAnsi="Arial" w:cs="Arial"/>
                <w:szCs w:val="24"/>
              </w:rPr>
              <w:t>Examination.</w:t>
            </w:r>
            <w:r w:rsidRPr="00DB1F58" w:rsidR="00E405EF">
              <w:rPr>
                <w:rFonts w:ascii="Arial" w:hAnsi="Arial" w:cs="Arial"/>
                <w:szCs w:val="24"/>
              </w:rPr>
              <w:t xml:space="preserve">  </w:t>
            </w:r>
          </w:p>
          <w:p w:rsidRPr="00DB1F58" w:rsidR="00E405EF" w:rsidP="00232C6C" w:rsidRDefault="00E405EF" w14:paraId="574111F3" w14:textId="2AE9F660">
            <w:pPr>
              <w:tabs>
                <w:tab w:val="left" w:pos="1200"/>
                <w:tab w:val="left" w:pos="2280"/>
              </w:tabs>
              <w:rPr>
                <w:rFonts w:ascii="Arial" w:hAnsi="Arial" w:cs="Arial"/>
                <w:szCs w:val="24"/>
              </w:rPr>
            </w:pPr>
            <w:r w:rsidRPr="00DB1F58">
              <w:rPr>
                <w:rFonts w:ascii="Arial" w:hAnsi="Arial" w:cs="Arial"/>
                <w:szCs w:val="24"/>
              </w:rPr>
              <w:t xml:space="preserve">                   </w:t>
            </w:r>
          </w:p>
          <w:p w:rsidRPr="00DB1F58" w:rsidR="00E405EF" w:rsidP="00232C6C" w:rsidRDefault="00E405EF" w14:paraId="765A8B6A" w14:textId="77777777">
            <w:pPr>
              <w:tabs>
                <w:tab w:val="left" w:pos="1200"/>
              </w:tabs>
              <w:rPr>
                <w:rFonts w:ascii="Arial" w:hAnsi="Arial" w:cs="Arial"/>
                <w:i/>
                <w:szCs w:val="24"/>
              </w:rPr>
            </w:pPr>
          </w:p>
          <w:p w:rsidRPr="00DB1F58" w:rsidR="003F03DB" w:rsidP="00E405EF" w:rsidRDefault="003F03DB" w14:paraId="0AA3502E" w14:textId="77777777">
            <w:pPr>
              <w:rPr>
                <w:rFonts w:ascii="Arial" w:hAnsi="Arial" w:cs="Arial"/>
                <w:szCs w:val="24"/>
              </w:rPr>
            </w:pPr>
          </w:p>
        </w:tc>
      </w:tr>
      <w:tr w:rsidRPr="00DB1F58" w:rsidR="003F03DB" w:rsidTr="00232C6C" w14:paraId="2B3B6E9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Ex>
        <w:tc>
          <w:tcPr>
            <w:tcW w:w="9242" w:type="dxa"/>
            <w:gridSpan w:val="2"/>
            <w:tcBorders>
              <w:top w:val="nil"/>
              <w:left w:val="nil"/>
              <w:bottom w:val="nil"/>
              <w:right w:val="nil"/>
            </w:tcBorders>
            <w:shd w:val="clear" w:color="auto" w:fill="auto"/>
          </w:tcPr>
          <w:p w:rsidRPr="00DB1F58" w:rsidR="003F03DB" w:rsidP="002B5682" w:rsidRDefault="00E405EF" w14:paraId="77AFB83A" w14:textId="77777777">
            <w:pPr>
              <w:rPr>
                <w:rFonts w:ascii="Arial" w:hAnsi="Arial" w:cs="Arial"/>
                <w:szCs w:val="24"/>
              </w:rPr>
            </w:pPr>
            <w:r w:rsidRPr="00DB1F58">
              <w:rPr>
                <w:rFonts w:ascii="Arial" w:hAnsi="Arial" w:cs="Arial"/>
                <w:b/>
                <w:szCs w:val="24"/>
              </w:rPr>
              <w:t>READING LIST</w:t>
            </w:r>
          </w:p>
        </w:tc>
      </w:tr>
    </w:tbl>
    <w:p w:rsidRPr="00DC07F1" w:rsidR="002B5682" w:rsidP="00E405EF" w:rsidRDefault="00851EB4" w14:paraId="220EC238" w14:textId="77777777">
      <w:pPr>
        <w:pStyle w:val="BodyTextIndent2"/>
        <w:ind w:left="0" w:right="373"/>
        <w:rPr>
          <w:rFonts w:ascii="Arial" w:hAnsi="Arial" w:cs="Arial"/>
          <w:color w:val="0070C0"/>
          <w:sz w:val="24"/>
          <w:szCs w:val="24"/>
        </w:rPr>
      </w:pPr>
      <w:r w:rsidRPr="00DC07F1">
        <w:rPr>
          <w:rFonts w:ascii="Arial" w:hAnsi="Arial" w:cs="Arial"/>
          <w:color w:val="0070C0"/>
          <w:sz w:val="24"/>
          <w:szCs w:val="24"/>
        </w:rPr>
        <w:t>[</w:t>
      </w:r>
      <w:r w:rsidRPr="00DC07F1" w:rsidR="002B5682">
        <w:rPr>
          <w:rFonts w:ascii="Arial" w:hAnsi="Arial" w:cs="Arial"/>
          <w:color w:val="0070C0"/>
          <w:sz w:val="24"/>
          <w:szCs w:val="24"/>
        </w:rPr>
        <w:t xml:space="preserve">List all the required and indicative recommended reading.  These should include electronic sources.  Use the Harvard referencing system throughout: for books – Author, </w:t>
      </w:r>
      <w:r w:rsidRPr="00DC07F1" w:rsidR="002B5682">
        <w:rPr>
          <w:rFonts w:ascii="Arial" w:hAnsi="Arial" w:cs="Arial"/>
          <w:iCs/>
          <w:color w:val="0070C0"/>
          <w:sz w:val="24"/>
          <w:szCs w:val="24"/>
        </w:rPr>
        <w:t>Year</w:t>
      </w:r>
      <w:r w:rsidRPr="00DC07F1" w:rsidR="002B5682">
        <w:rPr>
          <w:rFonts w:ascii="Arial" w:hAnsi="Arial" w:cs="Arial"/>
          <w:color w:val="0070C0"/>
          <w:sz w:val="24"/>
          <w:szCs w:val="24"/>
        </w:rPr>
        <w:t xml:space="preserve">, </w:t>
      </w:r>
      <w:r w:rsidRPr="00DC07F1" w:rsidR="002B5682">
        <w:rPr>
          <w:rFonts w:ascii="Arial" w:hAnsi="Arial" w:cs="Arial"/>
          <w:i/>
          <w:color w:val="0070C0"/>
          <w:sz w:val="24"/>
          <w:szCs w:val="24"/>
        </w:rPr>
        <w:t>Title</w:t>
      </w:r>
      <w:r w:rsidRPr="00DC07F1" w:rsidR="002B5682">
        <w:rPr>
          <w:rFonts w:ascii="Arial" w:hAnsi="Arial" w:cs="Arial"/>
          <w:color w:val="0070C0"/>
          <w:sz w:val="24"/>
          <w:szCs w:val="24"/>
        </w:rPr>
        <w:t>, Edition, Place of Publication, Publisher</w:t>
      </w:r>
      <w:r w:rsidRPr="00DC07F1">
        <w:rPr>
          <w:rFonts w:ascii="Arial" w:hAnsi="Arial" w:cs="Arial"/>
          <w:color w:val="0070C0"/>
          <w:sz w:val="24"/>
          <w:szCs w:val="24"/>
        </w:rPr>
        <w:t>]</w:t>
      </w:r>
    </w:p>
    <w:p w:rsidRPr="00DB1F58" w:rsidR="00E405EF" w:rsidP="00E405EF" w:rsidRDefault="00E405EF" w14:paraId="2B3DA1A2" w14:textId="77777777">
      <w:pPr>
        <w:pStyle w:val="BodyTextIndent2"/>
        <w:ind w:left="0" w:right="373"/>
        <w:rPr>
          <w:rFonts w:ascii="Arial" w:hAnsi="Arial" w:cs="Arial"/>
          <w:sz w:val="24"/>
          <w:szCs w:val="24"/>
        </w:rPr>
      </w:pPr>
    </w:p>
    <w:p w:rsidR="00CC467E" w:rsidP="004F0B40" w:rsidRDefault="00CC467E" w14:paraId="766E7BAC" w14:textId="77777777">
      <w:pPr>
        <w:pStyle w:val="BodyTextIndent2"/>
        <w:ind w:left="0" w:right="373"/>
        <w:rPr>
          <w:rFonts w:ascii="Arial" w:hAnsi="Arial" w:cs="Arial"/>
          <w:sz w:val="24"/>
          <w:szCs w:val="24"/>
        </w:rPr>
      </w:pPr>
      <w:r>
        <w:rPr>
          <w:rFonts w:ascii="Arial" w:hAnsi="Arial" w:cs="Arial"/>
          <w:sz w:val="24"/>
          <w:szCs w:val="24"/>
        </w:rPr>
        <w:t>Required</w:t>
      </w:r>
    </w:p>
    <w:p w:rsidRPr="00DC07F1" w:rsidR="00CC467E" w:rsidP="004F0B40" w:rsidRDefault="009A189C" w14:paraId="078B5BB1" w14:textId="5932168D">
      <w:pPr>
        <w:pStyle w:val="BodyTextIndent2"/>
        <w:ind w:left="0" w:right="373"/>
        <w:rPr>
          <w:rFonts w:ascii="Arial" w:hAnsi="Arial" w:cs="Arial"/>
          <w:sz w:val="24"/>
          <w:szCs w:val="24"/>
        </w:rPr>
      </w:pPr>
      <w:r w:rsidRPr="00DC07F1">
        <w:rPr>
          <w:rFonts w:ascii="Arial" w:hAnsi="Arial" w:cs="Arial"/>
          <w:sz w:val="24"/>
          <w:szCs w:val="24"/>
        </w:rPr>
        <w:t xml:space="preserve">As determined by the host institution. </w:t>
      </w:r>
    </w:p>
    <w:p w:rsidR="009A189C" w:rsidP="004F0B40" w:rsidRDefault="009A189C" w14:paraId="05712F4B" w14:textId="77777777">
      <w:pPr>
        <w:pStyle w:val="BodyTextIndent2"/>
        <w:ind w:left="0" w:right="373"/>
        <w:rPr>
          <w:rFonts w:ascii="Arial" w:hAnsi="Arial" w:cs="Arial"/>
          <w:sz w:val="24"/>
          <w:szCs w:val="24"/>
        </w:rPr>
      </w:pPr>
    </w:p>
    <w:p w:rsidRPr="00487941" w:rsidR="00CC467E" w:rsidP="004F0B40" w:rsidRDefault="00CC467E" w14:paraId="08493F7D" w14:textId="77777777">
      <w:pPr>
        <w:pStyle w:val="BodyTextIndent2"/>
        <w:ind w:left="0" w:right="373"/>
        <w:rPr>
          <w:rFonts w:ascii="Arial" w:hAnsi="Arial" w:cs="Arial"/>
          <w:sz w:val="24"/>
          <w:szCs w:val="24"/>
        </w:rPr>
      </w:pPr>
      <w:r w:rsidRPr="00487941">
        <w:rPr>
          <w:rFonts w:ascii="Arial" w:hAnsi="Arial" w:cs="Arial"/>
          <w:sz w:val="24"/>
          <w:szCs w:val="24"/>
        </w:rPr>
        <w:t>Recommended</w:t>
      </w:r>
    </w:p>
    <w:p w:rsidR="00F73FF8" w:rsidP="00487941" w:rsidRDefault="00F73FF8" w14:paraId="3421A8BF" w14:textId="4CBA48B4">
      <w:pPr>
        <w:jc w:val="both"/>
        <w:rPr>
          <w:rFonts w:ascii="Arial" w:hAnsi="Arial" w:cs="Arial"/>
          <w:snapToGrid w:val="0"/>
          <w:szCs w:val="24"/>
        </w:rPr>
      </w:pPr>
      <w:r>
        <w:rPr>
          <w:rFonts w:ascii="Arial" w:hAnsi="Arial" w:cs="Arial"/>
          <w:szCs w:val="24"/>
        </w:rPr>
        <w:t>S</w:t>
      </w:r>
      <w:r w:rsidRPr="00487941">
        <w:rPr>
          <w:rFonts w:ascii="Arial" w:hAnsi="Arial" w:cs="Arial"/>
          <w:szCs w:val="24"/>
        </w:rPr>
        <w:t>ources, as directed by the host institution</w:t>
      </w:r>
      <w:r>
        <w:rPr>
          <w:rFonts w:ascii="Arial" w:hAnsi="Arial" w:cs="Arial"/>
          <w:szCs w:val="24"/>
        </w:rPr>
        <w:t>.</w:t>
      </w:r>
    </w:p>
    <w:p w:rsidR="00F73FF8" w:rsidP="00487941" w:rsidRDefault="00F73FF8" w14:paraId="0A536FB2" w14:textId="77777777">
      <w:pPr>
        <w:jc w:val="both"/>
        <w:rPr>
          <w:rFonts w:ascii="Arial" w:hAnsi="Arial" w:cs="Arial"/>
          <w:snapToGrid w:val="0"/>
          <w:szCs w:val="24"/>
        </w:rPr>
      </w:pPr>
    </w:p>
    <w:p w:rsidRPr="00322CF2" w:rsidR="00DC07F1" w:rsidP="00DC07F1" w:rsidRDefault="00DC07F1" w14:paraId="0FABECED" w14:textId="77777777">
      <w:pPr>
        <w:pStyle w:val="BodyTextIndent2"/>
        <w:ind w:left="0" w:right="373"/>
        <w:rPr>
          <w:rFonts w:ascii="Arial" w:hAnsi="Arial" w:cs="Arial"/>
          <w:sz w:val="24"/>
          <w:szCs w:val="24"/>
        </w:rPr>
      </w:pPr>
      <w:proofErr w:type="spellStart"/>
      <w:r w:rsidRPr="00322CF2">
        <w:rPr>
          <w:rFonts w:ascii="Arial" w:hAnsi="Arial" w:cs="Arial"/>
          <w:sz w:val="24"/>
          <w:szCs w:val="24"/>
        </w:rPr>
        <w:t>Cavoulacos</w:t>
      </w:r>
      <w:proofErr w:type="spellEnd"/>
      <w:r w:rsidRPr="00322CF2">
        <w:rPr>
          <w:rFonts w:ascii="Arial" w:hAnsi="Arial" w:cs="Arial"/>
          <w:sz w:val="24"/>
          <w:szCs w:val="24"/>
        </w:rPr>
        <w:t xml:space="preserve">, A. &amp; Minshew, K., 2017, </w:t>
      </w:r>
      <w:r w:rsidRPr="000C5C95">
        <w:rPr>
          <w:rFonts w:ascii="Arial" w:hAnsi="Arial" w:cs="Arial"/>
          <w:i/>
          <w:sz w:val="24"/>
          <w:szCs w:val="24"/>
        </w:rPr>
        <w:t>The New Rules of Work: The Modern Playbook for Navigating Your Career</w:t>
      </w:r>
      <w:r>
        <w:rPr>
          <w:rFonts w:ascii="Arial" w:hAnsi="Arial" w:cs="Arial"/>
          <w:sz w:val="24"/>
          <w:szCs w:val="24"/>
        </w:rPr>
        <w:t>, London, Orion Spring.</w:t>
      </w:r>
      <w:r>
        <w:rPr>
          <w:rStyle w:val="a-size-large"/>
          <w:rFonts w:ascii="&amp;quot" w:hAnsi="&amp;quot"/>
          <w:b/>
          <w:bCs/>
          <w:color w:val="111111"/>
          <w:sz w:val="29"/>
          <w:szCs w:val="29"/>
        </w:rPr>
        <w:t xml:space="preserve"> </w:t>
      </w:r>
    </w:p>
    <w:p w:rsidR="00DC07F1" w:rsidP="00DC07F1" w:rsidRDefault="00DC07F1" w14:paraId="51AD0328" w14:textId="77777777">
      <w:pPr>
        <w:pStyle w:val="BodyTextIndent2"/>
        <w:ind w:left="0" w:right="373"/>
        <w:rPr>
          <w:rFonts w:ascii="Arial" w:hAnsi="Arial" w:cs="Arial"/>
          <w:sz w:val="24"/>
          <w:szCs w:val="24"/>
        </w:rPr>
      </w:pPr>
    </w:p>
    <w:p w:rsidR="00DC07F1" w:rsidP="00DC07F1" w:rsidRDefault="00DC07F1" w14:paraId="755F052C" w14:textId="77777777">
      <w:pPr>
        <w:pStyle w:val="BodyTextIndent2"/>
        <w:ind w:left="0" w:right="373"/>
        <w:rPr>
          <w:rFonts w:ascii="Arial" w:hAnsi="Arial" w:cs="Arial"/>
          <w:sz w:val="24"/>
          <w:szCs w:val="24"/>
        </w:rPr>
      </w:pPr>
      <w:r>
        <w:rPr>
          <w:rFonts w:ascii="Arial" w:hAnsi="Arial" w:cs="Arial"/>
          <w:sz w:val="24"/>
          <w:szCs w:val="24"/>
        </w:rPr>
        <w:t xml:space="preserve">Cottrell, S., 2015, </w:t>
      </w:r>
      <w:r w:rsidRPr="002D63E6">
        <w:rPr>
          <w:rFonts w:ascii="Arial" w:hAnsi="Arial" w:cs="Arial"/>
          <w:i/>
          <w:sz w:val="24"/>
          <w:szCs w:val="24"/>
        </w:rPr>
        <w:t>Skills for Success: Personal Development and Employability</w:t>
      </w:r>
      <w:r>
        <w:rPr>
          <w:rFonts w:ascii="Arial" w:hAnsi="Arial" w:cs="Arial"/>
          <w:sz w:val="24"/>
          <w:szCs w:val="24"/>
        </w:rPr>
        <w:t>, 3</w:t>
      </w:r>
      <w:r w:rsidRPr="002D63E6">
        <w:rPr>
          <w:rFonts w:ascii="Arial" w:hAnsi="Arial" w:cs="Arial"/>
          <w:sz w:val="24"/>
          <w:szCs w:val="24"/>
          <w:vertAlign w:val="superscript"/>
        </w:rPr>
        <w:t>rd</w:t>
      </w:r>
      <w:r>
        <w:rPr>
          <w:rFonts w:ascii="Arial" w:hAnsi="Arial" w:cs="Arial"/>
          <w:sz w:val="24"/>
          <w:szCs w:val="24"/>
        </w:rPr>
        <w:t xml:space="preserve"> ed., London, Palgrave.</w:t>
      </w:r>
    </w:p>
    <w:p w:rsidR="00DC07F1" w:rsidP="00DC07F1" w:rsidRDefault="00DC07F1" w14:paraId="59565B8C" w14:textId="77777777">
      <w:pPr>
        <w:pStyle w:val="BodyTextIndent2"/>
        <w:ind w:left="0" w:right="373"/>
        <w:rPr>
          <w:rFonts w:ascii="Arial" w:hAnsi="Arial" w:cs="Arial"/>
          <w:sz w:val="24"/>
          <w:szCs w:val="24"/>
        </w:rPr>
      </w:pPr>
    </w:p>
    <w:p w:rsidRPr="009668C1" w:rsidR="00DC07F1" w:rsidP="00DC07F1" w:rsidRDefault="00DC07F1" w14:paraId="6102FFB8" w14:textId="77777777">
      <w:pPr>
        <w:pStyle w:val="BodyTextIndent2"/>
        <w:ind w:left="0" w:right="373"/>
        <w:rPr>
          <w:rFonts w:ascii="Arial" w:hAnsi="Arial" w:cs="Arial"/>
          <w:sz w:val="24"/>
          <w:szCs w:val="24"/>
        </w:rPr>
      </w:pPr>
      <w:r w:rsidRPr="009668C1">
        <w:rPr>
          <w:rFonts w:ascii="Arial" w:hAnsi="Arial" w:cs="Arial"/>
          <w:sz w:val="24"/>
          <w:szCs w:val="24"/>
        </w:rPr>
        <w:t>Holmes, K., 2017</w:t>
      </w:r>
      <w:r>
        <w:rPr>
          <w:rFonts w:ascii="Arial" w:hAnsi="Arial" w:cs="Arial"/>
          <w:sz w:val="24"/>
          <w:szCs w:val="24"/>
        </w:rPr>
        <w:t>,</w:t>
      </w:r>
      <w:r w:rsidRPr="009668C1">
        <w:rPr>
          <w:rFonts w:ascii="Arial" w:hAnsi="Arial" w:cs="Arial"/>
          <w:sz w:val="24"/>
          <w:szCs w:val="24"/>
        </w:rPr>
        <w:t xml:space="preserve"> What</w:t>
      </w:r>
      <w:r w:rsidRPr="009668C1">
        <w:rPr>
          <w:rFonts w:ascii="Arial" w:hAnsi="Arial" w:cs="Arial"/>
          <w:i/>
          <w:sz w:val="24"/>
          <w:szCs w:val="24"/>
        </w:rPr>
        <w:t xml:space="preserve"> Employers Want: The Employability Skills Handbook</w:t>
      </w:r>
      <w:r>
        <w:rPr>
          <w:rFonts w:ascii="Arial" w:hAnsi="Arial" w:cs="Arial"/>
          <w:sz w:val="24"/>
          <w:szCs w:val="24"/>
        </w:rPr>
        <w:t>,</w:t>
      </w:r>
      <w:r w:rsidRPr="009668C1">
        <w:rPr>
          <w:rFonts w:ascii="Arial" w:hAnsi="Arial" w:cs="Arial"/>
          <w:sz w:val="24"/>
          <w:szCs w:val="24"/>
        </w:rPr>
        <w:t xml:space="preserve"> </w:t>
      </w:r>
      <w:r>
        <w:rPr>
          <w:rFonts w:ascii="Arial" w:hAnsi="Arial" w:cs="Arial"/>
          <w:sz w:val="24"/>
          <w:szCs w:val="24"/>
        </w:rPr>
        <w:t>2</w:t>
      </w:r>
      <w:r w:rsidRPr="009668C1">
        <w:rPr>
          <w:rFonts w:ascii="Arial" w:hAnsi="Arial" w:cs="Arial"/>
          <w:sz w:val="24"/>
          <w:szCs w:val="24"/>
          <w:vertAlign w:val="superscript"/>
        </w:rPr>
        <w:t>nd</w:t>
      </w:r>
      <w:r>
        <w:rPr>
          <w:rFonts w:ascii="Arial" w:hAnsi="Arial" w:cs="Arial"/>
          <w:sz w:val="24"/>
          <w:szCs w:val="24"/>
        </w:rPr>
        <w:t xml:space="preserve"> ed.,</w:t>
      </w:r>
      <w:r w:rsidRPr="009668C1">
        <w:rPr>
          <w:rFonts w:ascii="Arial" w:hAnsi="Arial" w:cs="Arial"/>
          <w:sz w:val="24"/>
          <w:szCs w:val="24"/>
        </w:rPr>
        <w:t xml:space="preserve"> Trotman Education. </w:t>
      </w:r>
    </w:p>
    <w:p w:rsidR="00DC07F1" w:rsidP="00DC07F1" w:rsidRDefault="00DC07F1" w14:paraId="4B192B55" w14:textId="77777777">
      <w:pPr>
        <w:pStyle w:val="BodyTextIndent2"/>
        <w:ind w:left="0" w:right="373"/>
        <w:rPr>
          <w:rFonts w:ascii="Arial" w:hAnsi="Arial" w:cs="Arial"/>
          <w:sz w:val="24"/>
          <w:szCs w:val="24"/>
        </w:rPr>
      </w:pPr>
    </w:p>
    <w:p w:rsidR="00DC07F1" w:rsidP="00DC07F1" w:rsidRDefault="00DC07F1" w14:paraId="1FA02E87" w14:textId="77777777">
      <w:pPr>
        <w:pStyle w:val="BodyTextIndent2"/>
        <w:ind w:left="0" w:right="373"/>
        <w:rPr>
          <w:rFonts w:ascii="Arial" w:hAnsi="Arial" w:cs="Arial"/>
          <w:sz w:val="24"/>
          <w:szCs w:val="24"/>
        </w:rPr>
      </w:pPr>
      <w:proofErr w:type="spellStart"/>
      <w:r>
        <w:rPr>
          <w:rFonts w:ascii="Arial" w:hAnsi="Arial" w:cs="Arial"/>
          <w:sz w:val="24"/>
          <w:szCs w:val="24"/>
        </w:rPr>
        <w:t>Kaputa</w:t>
      </w:r>
      <w:proofErr w:type="spellEnd"/>
      <w:r>
        <w:rPr>
          <w:rFonts w:ascii="Arial" w:hAnsi="Arial" w:cs="Arial"/>
          <w:sz w:val="24"/>
          <w:szCs w:val="24"/>
        </w:rPr>
        <w:t xml:space="preserve">, C., 2016, </w:t>
      </w:r>
      <w:r w:rsidRPr="00322CF2">
        <w:rPr>
          <w:rFonts w:ascii="Arial" w:hAnsi="Arial" w:cs="Arial"/>
          <w:i/>
          <w:sz w:val="24"/>
          <w:szCs w:val="24"/>
        </w:rPr>
        <w:t>Graduate to a Great Career: How Smart Students, New Graduates and Young Professionals can Launch BRAND YOU</w:t>
      </w:r>
      <w:r>
        <w:rPr>
          <w:rFonts w:ascii="Arial" w:hAnsi="Arial" w:cs="Arial"/>
          <w:sz w:val="24"/>
          <w:szCs w:val="24"/>
        </w:rPr>
        <w:t>, London, Nicholas Brealey Publishing.</w:t>
      </w:r>
    </w:p>
    <w:p w:rsidR="00DC07F1" w:rsidP="00DC07F1" w:rsidRDefault="00DC07F1" w14:paraId="5F25B1EE" w14:textId="77777777">
      <w:pPr>
        <w:pStyle w:val="BodyTextIndent2"/>
        <w:ind w:left="0" w:right="373"/>
        <w:rPr>
          <w:rFonts w:ascii="Arial" w:hAnsi="Arial" w:cs="Arial"/>
          <w:sz w:val="24"/>
          <w:szCs w:val="24"/>
        </w:rPr>
      </w:pPr>
    </w:p>
    <w:p w:rsidRPr="009668C1" w:rsidR="00DC07F1" w:rsidP="00DC07F1" w:rsidRDefault="00DC07F1" w14:paraId="4427DCD7" w14:textId="77777777">
      <w:pPr>
        <w:pStyle w:val="BodyTextIndent2"/>
        <w:ind w:left="0" w:right="373"/>
        <w:rPr>
          <w:rFonts w:ascii="Arial" w:hAnsi="Arial" w:cs="Arial"/>
          <w:sz w:val="24"/>
          <w:szCs w:val="24"/>
        </w:rPr>
      </w:pPr>
      <w:r w:rsidRPr="009668C1">
        <w:rPr>
          <w:rFonts w:ascii="Arial" w:hAnsi="Arial" w:cs="Arial"/>
          <w:sz w:val="24"/>
          <w:szCs w:val="24"/>
        </w:rPr>
        <w:t>Rook, S., 2015</w:t>
      </w:r>
      <w:r>
        <w:rPr>
          <w:rFonts w:ascii="Arial" w:hAnsi="Arial" w:cs="Arial"/>
          <w:sz w:val="24"/>
          <w:szCs w:val="24"/>
        </w:rPr>
        <w:t>,</w:t>
      </w:r>
      <w:r w:rsidRPr="009668C1">
        <w:rPr>
          <w:rFonts w:ascii="Arial" w:hAnsi="Arial" w:cs="Arial"/>
          <w:sz w:val="24"/>
          <w:szCs w:val="24"/>
        </w:rPr>
        <w:t xml:space="preserve"> </w:t>
      </w:r>
      <w:r w:rsidRPr="009668C1">
        <w:rPr>
          <w:rFonts w:ascii="Arial" w:hAnsi="Arial" w:cs="Arial"/>
          <w:i/>
          <w:sz w:val="24"/>
          <w:szCs w:val="24"/>
        </w:rPr>
        <w:t>Work Experience, Placements and Internships</w:t>
      </w:r>
      <w:r>
        <w:rPr>
          <w:rFonts w:ascii="Arial" w:hAnsi="Arial" w:cs="Arial"/>
          <w:sz w:val="24"/>
          <w:szCs w:val="24"/>
        </w:rPr>
        <w:t>,</w:t>
      </w:r>
      <w:r w:rsidRPr="009668C1">
        <w:rPr>
          <w:rFonts w:ascii="Arial" w:hAnsi="Arial" w:cs="Arial"/>
          <w:sz w:val="24"/>
          <w:szCs w:val="24"/>
        </w:rPr>
        <w:t xml:space="preserve"> London</w:t>
      </w:r>
      <w:r>
        <w:rPr>
          <w:rFonts w:ascii="Arial" w:hAnsi="Arial" w:cs="Arial"/>
          <w:sz w:val="24"/>
          <w:szCs w:val="24"/>
        </w:rPr>
        <w:t xml:space="preserve">, </w:t>
      </w:r>
      <w:r w:rsidRPr="009668C1">
        <w:rPr>
          <w:rFonts w:ascii="Arial" w:hAnsi="Arial" w:cs="Arial"/>
          <w:sz w:val="24"/>
          <w:szCs w:val="24"/>
        </w:rPr>
        <w:t xml:space="preserve">Palgrave Macmillan. </w:t>
      </w:r>
    </w:p>
    <w:p w:rsidRPr="009313F8" w:rsidR="00DC07F1" w:rsidP="00DC07F1" w:rsidRDefault="00DC07F1" w14:paraId="484FF4BA" w14:textId="77777777">
      <w:pPr>
        <w:pStyle w:val="BodyTextIndent2"/>
        <w:ind w:left="0" w:right="373"/>
        <w:rPr>
          <w:rFonts w:ascii="Arial" w:hAnsi="Arial" w:cs="Arial"/>
          <w:sz w:val="24"/>
          <w:szCs w:val="24"/>
        </w:rPr>
      </w:pPr>
      <w:proofErr w:type="spellStart"/>
      <w:r>
        <w:rPr>
          <w:rFonts w:ascii="Arial" w:hAnsi="Arial" w:cs="Arial"/>
          <w:sz w:val="24"/>
          <w:szCs w:val="24"/>
        </w:rPr>
        <w:t>Serdula</w:t>
      </w:r>
      <w:proofErr w:type="spellEnd"/>
      <w:r>
        <w:rPr>
          <w:rFonts w:ascii="Arial" w:hAnsi="Arial" w:cs="Arial"/>
          <w:sz w:val="24"/>
          <w:szCs w:val="24"/>
        </w:rPr>
        <w:t xml:space="preserve">, D., 2016, </w:t>
      </w:r>
      <w:r w:rsidRPr="009313F8">
        <w:rPr>
          <w:rFonts w:ascii="Arial" w:hAnsi="Arial" w:cs="Arial"/>
          <w:i/>
          <w:sz w:val="24"/>
          <w:szCs w:val="24"/>
        </w:rPr>
        <w:t>LinkedIn Profile Optimization FD</w:t>
      </w:r>
      <w:r>
        <w:rPr>
          <w:rFonts w:ascii="Arial" w:hAnsi="Arial" w:cs="Arial"/>
          <w:sz w:val="24"/>
          <w:szCs w:val="24"/>
        </w:rPr>
        <w:t>, Hoboken, John Wiley &amp; Sons.</w:t>
      </w:r>
    </w:p>
    <w:p w:rsidRPr="009668C1" w:rsidR="00DC07F1" w:rsidP="00DC07F1" w:rsidRDefault="00DC07F1" w14:paraId="3E6C6E7E" w14:textId="77777777">
      <w:pPr>
        <w:pStyle w:val="BodyTextIndent2"/>
        <w:ind w:right="373"/>
        <w:rPr>
          <w:rFonts w:ascii="Arial" w:hAnsi="Arial" w:cs="Arial"/>
          <w:sz w:val="24"/>
          <w:szCs w:val="24"/>
        </w:rPr>
      </w:pPr>
    </w:p>
    <w:p w:rsidR="00DC07F1" w:rsidP="00DC07F1" w:rsidRDefault="00DC07F1" w14:paraId="60D7B954" w14:textId="77777777">
      <w:pPr>
        <w:pStyle w:val="BodyTextIndent2"/>
        <w:ind w:left="0" w:right="373"/>
        <w:rPr>
          <w:rFonts w:ascii="Arial" w:hAnsi="Arial" w:cs="Arial"/>
          <w:sz w:val="24"/>
          <w:szCs w:val="24"/>
        </w:rPr>
      </w:pPr>
      <w:proofErr w:type="spellStart"/>
      <w:r w:rsidRPr="009668C1">
        <w:rPr>
          <w:rFonts w:ascii="Arial" w:hAnsi="Arial" w:cs="Arial"/>
          <w:sz w:val="24"/>
          <w:szCs w:val="24"/>
        </w:rPr>
        <w:t>Trought</w:t>
      </w:r>
      <w:proofErr w:type="spellEnd"/>
      <w:r w:rsidRPr="009668C1">
        <w:rPr>
          <w:rFonts w:ascii="Arial" w:hAnsi="Arial" w:cs="Arial"/>
          <w:sz w:val="24"/>
          <w:szCs w:val="24"/>
        </w:rPr>
        <w:t>, F., 2017</w:t>
      </w:r>
      <w:r>
        <w:rPr>
          <w:rFonts w:ascii="Arial" w:hAnsi="Arial" w:cs="Arial"/>
          <w:sz w:val="24"/>
          <w:szCs w:val="24"/>
        </w:rPr>
        <w:t>,</w:t>
      </w:r>
      <w:r w:rsidRPr="009668C1">
        <w:rPr>
          <w:rFonts w:ascii="Arial" w:hAnsi="Arial" w:cs="Arial"/>
          <w:sz w:val="24"/>
          <w:szCs w:val="24"/>
        </w:rPr>
        <w:t xml:space="preserve"> </w:t>
      </w:r>
      <w:r w:rsidRPr="009668C1">
        <w:rPr>
          <w:rFonts w:ascii="Arial" w:hAnsi="Arial" w:cs="Arial"/>
          <w:i/>
          <w:sz w:val="24"/>
          <w:szCs w:val="24"/>
        </w:rPr>
        <w:t>Brilliant Employability Skills: How to Stand Out from the Crowd in the Graduate Job Market</w:t>
      </w:r>
      <w:r>
        <w:rPr>
          <w:rFonts w:ascii="Arial" w:hAnsi="Arial" w:cs="Arial"/>
          <w:sz w:val="24"/>
          <w:szCs w:val="24"/>
        </w:rPr>
        <w:t>, 2</w:t>
      </w:r>
      <w:r w:rsidRPr="009668C1">
        <w:rPr>
          <w:rFonts w:ascii="Arial" w:hAnsi="Arial" w:cs="Arial"/>
          <w:sz w:val="24"/>
          <w:szCs w:val="24"/>
          <w:vertAlign w:val="superscript"/>
        </w:rPr>
        <w:t>nd</w:t>
      </w:r>
      <w:r>
        <w:rPr>
          <w:rFonts w:ascii="Arial" w:hAnsi="Arial" w:cs="Arial"/>
          <w:sz w:val="24"/>
          <w:szCs w:val="24"/>
        </w:rPr>
        <w:t xml:space="preserve"> ed.,</w:t>
      </w:r>
      <w:r w:rsidRPr="009668C1">
        <w:rPr>
          <w:rFonts w:ascii="Arial" w:hAnsi="Arial" w:cs="Arial"/>
          <w:sz w:val="24"/>
          <w:szCs w:val="24"/>
        </w:rPr>
        <w:t xml:space="preserve"> Prentice Hall.</w:t>
      </w:r>
    </w:p>
    <w:p w:rsidR="00DC07F1" w:rsidP="00DC07F1" w:rsidRDefault="00DC07F1" w14:paraId="4EEDB863" w14:textId="77777777">
      <w:pPr>
        <w:pStyle w:val="BodyTextIndent2"/>
        <w:ind w:left="0" w:right="373"/>
        <w:rPr>
          <w:rFonts w:ascii="Arial" w:hAnsi="Arial" w:cs="Arial"/>
          <w:sz w:val="24"/>
          <w:szCs w:val="24"/>
        </w:rPr>
      </w:pPr>
    </w:p>
    <w:p w:rsidR="00DC07F1" w:rsidP="00DC07F1" w:rsidRDefault="00BF44E0" w14:paraId="10C784E3" w14:textId="77777777">
      <w:pPr>
        <w:pStyle w:val="BodyTextIndent2"/>
        <w:ind w:left="0" w:right="374"/>
        <w:rPr>
          <w:rFonts w:ascii="Arial" w:hAnsi="Arial" w:cs="Arial"/>
          <w:sz w:val="24"/>
          <w:szCs w:val="24"/>
        </w:rPr>
      </w:pPr>
      <w:hyperlink w:history="1" r:id="rId11">
        <w:r w:rsidRPr="00F90562" w:rsidR="00DC07F1">
          <w:rPr>
            <w:rStyle w:val="Hyperlink"/>
            <w:rFonts w:ascii="Arial" w:hAnsi="Arial" w:cs="Arial"/>
            <w:sz w:val="24"/>
            <w:szCs w:val="24"/>
          </w:rPr>
          <w:t>https://employability.ulster.ac.uk/</w:t>
        </w:r>
      </w:hyperlink>
    </w:p>
    <w:p w:rsidR="00DC07F1" w:rsidP="00DC07F1" w:rsidRDefault="00DC07F1" w14:paraId="65E55E1C" w14:textId="77777777">
      <w:pPr>
        <w:pStyle w:val="BodyTextIndent2"/>
        <w:ind w:left="0" w:right="374"/>
        <w:rPr>
          <w:rFonts w:ascii="Arial" w:hAnsi="Arial" w:cs="Arial"/>
          <w:sz w:val="24"/>
          <w:szCs w:val="24"/>
        </w:rPr>
      </w:pPr>
    </w:p>
    <w:p w:rsidR="00DC07F1" w:rsidP="00DC07F1" w:rsidRDefault="00BF44E0" w14:paraId="5DB921E1" w14:textId="69202BEF">
      <w:pPr>
        <w:pStyle w:val="BodyTextIndent2"/>
        <w:ind w:left="0" w:right="373"/>
        <w:rPr>
          <w:rFonts w:ascii="Arial" w:hAnsi="Arial" w:cs="Arial"/>
          <w:sz w:val="24"/>
          <w:szCs w:val="24"/>
        </w:rPr>
      </w:pPr>
      <w:hyperlink w:history="1" r:id="rId12">
        <w:r w:rsidRPr="00E8558F" w:rsidR="00DC07F1">
          <w:rPr>
            <w:rStyle w:val="Hyperlink"/>
            <w:rFonts w:ascii="Arial" w:hAnsi="Arial" w:cs="Arial"/>
            <w:sz w:val="24"/>
            <w:szCs w:val="24"/>
          </w:rPr>
          <w:t>www.prospects.ac.uk</w:t>
        </w:r>
      </w:hyperlink>
    </w:p>
    <w:p w:rsidRPr="00487941" w:rsidR="00487941" w:rsidP="00DC07F1" w:rsidRDefault="00487941" w14:paraId="3CCBF85A" w14:textId="77777777">
      <w:pPr>
        <w:ind w:left="340"/>
        <w:rPr>
          <w:rFonts w:ascii="Arial" w:hAnsi="Arial" w:cs="Arial"/>
          <w:szCs w:val="24"/>
        </w:rPr>
      </w:pPr>
    </w:p>
    <w:p w:rsidRPr="00CA0A85" w:rsidR="00CA0A85" w:rsidP="00DC07F1" w:rsidRDefault="00BF44E0" w14:paraId="16565CB4" w14:textId="2D1341BD">
      <w:pPr>
        <w:pStyle w:val="BodyTextIndent2"/>
        <w:widowControl w:val="0"/>
        <w:tabs>
          <w:tab w:val="clear" w:pos="2160"/>
          <w:tab w:val="clear" w:pos="2880"/>
          <w:tab w:val="clear" w:pos="7740"/>
          <w:tab w:val="left" w:pos="-1080"/>
          <w:tab w:val="left" w:pos="-720"/>
          <w:tab w:val="left" w:pos="720"/>
          <w:tab w:val="left" w:pos="2340"/>
        </w:tabs>
        <w:snapToGrid w:val="0"/>
        <w:ind w:left="0"/>
        <w:jc w:val="left"/>
        <w:rPr>
          <w:rFonts w:ascii="Arial" w:hAnsi="Arial" w:cs="Arial"/>
          <w:sz w:val="24"/>
          <w:szCs w:val="24"/>
        </w:rPr>
      </w:pPr>
      <w:hyperlink r:id="R78aab85d475e4bcf">
        <w:r w:rsidRPr="16789EE7" w:rsidR="30BB6AC4">
          <w:rPr>
            <w:rStyle w:val="Hyperlink"/>
            <w:rFonts w:ascii="Arial" w:hAnsi="Arial" w:cs="Arial"/>
            <w:sz w:val="24"/>
            <w:szCs w:val="24"/>
          </w:rPr>
          <w:t>https://www.ulster.ac.uk/goglobal</w:t>
        </w:r>
      </w:hyperlink>
    </w:p>
    <w:p w:rsidR="00DC07F1" w:rsidP="00DC07F1" w:rsidRDefault="00DC07F1" w14:paraId="189FDBED" w14:textId="77777777">
      <w:pPr>
        <w:pStyle w:val="BodyTextIndent2"/>
        <w:widowControl w:val="0"/>
        <w:tabs>
          <w:tab w:val="clear" w:pos="2160"/>
          <w:tab w:val="clear" w:pos="2880"/>
          <w:tab w:val="clear" w:pos="7740"/>
          <w:tab w:val="left" w:pos="-1080"/>
          <w:tab w:val="left" w:pos="-720"/>
          <w:tab w:val="left" w:pos="720"/>
          <w:tab w:val="left" w:pos="2340"/>
        </w:tabs>
        <w:snapToGrid w:val="0"/>
        <w:ind w:left="0"/>
        <w:jc w:val="left"/>
      </w:pPr>
    </w:p>
    <w:p w:rsidRPr="00487941" w:rsidR="00487941" w:rsidP="00DC07F1" w:rsidRDefault="00BF44E0" w14:paraId="36475F6A" w14:textId="1E4608E4">
      <w:pPr>
        <w:pStyle w:val="BodyTextIndent2"/>
        <w:widowControl w:val="0"/>
        <w:tabs>
          <w:tab w:val="clear" w:pos="2160"/>
          <w:tab w:val="clear" w:pos="2880"/>
          <w:tab w:val="clear" w:pos="7740"/>
          <w:tab w:val="left" w:pos="-1080"/>
          <w:tab w:val="left" w:pos="-720"/>
          <w:tab w:val="left" w:pos="720"/>
          <w:tab w:val="left" w:pos="2340"/>
        </w:tabs>
        <w:snapToGrid w:val="0"/>
        <w:ind w:left="0"/>
        <w:jc w:val="left"/>
        <w:rPr>
          <w:rFonts w:ascii="Arial" w:hAnsi="Arial" w:cs="Arial"/>
          <w:sz w:val="24"/>
          <w:szCs w:val="24"/>
        </w:rPr>
      </w:pPr>
      <w:hyperlink w:history="1" r:id="rId15">
        <w:r w:rsidRPr="00E8558F" w:rsidR="00DC07F1">
          <w:rPr>
            <w:rStyle w:val="Hyperlink"/>
            <w:rFonts w:ascii="Arial" w:hAnsi="Arial" w:cs="Arial"/>
            <w:sz w:val="24"/>
            <w:szCs w:val="24"/>
            <w:lang w:val="en-US"/>
          </w:rPr>
          <w:t>http://go.international.ac.uk/go-abroad</w:t>
        </w:r>
      </w:hyperlink>
    </w:p>
    <w:p w:rsidR="00CC467E" w:rsidP="004F0B40" w:rsidRDefault="00CC467E" w14:paraId="5B1F658D" w14:textId="77777777">
      <w:pPr>
        <w:pStyle w:val="BodyTextIndent2"/>
        <w:ind w:left="0" w:right="373"/>
        <w:rPr>
          <w:rFonts w:ascii="Arial" w:hAnsi="Arial" w:cs="Arial"/>
          <w:sz w:val="24"/>
          <w:szCs w:val="24"/>
        </w:rPr>
      </w:pPr>
    </w:p>
    <w:p w:rsidR="00CC467E" w:rsidP="004F0B40" w:rsidRDefault="00CC467E" w14:paraId="5E87BB0C" w14:textId="77777777">
      <w:pPr>
        <w:pStyle w:val="BodyTextIndent2"/>
        <w:ind w:left="0" w:right="373"/>
        <w:rPr>
          <w:rFonts w:ascii="Arial" w:hAnsi="Arial" w:cs="Arial"/>
          <w:sz w:val="24"/>
          <w:szCs w:val="24"/>
        </w:rPr>
      </w:pPr>
    </w:p>
    <w:p w:rsidRPr="00DB1F58" w:rsidR="00A177B2" w:rsidP="00E405EF" w:rsidRDefault="002B5682" w14:paraId="181F999F" w14:textId="77777777">
      <w:pPr>
        <w:pStyle w:val="Heading1"/>
        <w:rPr>
          <w:rFonts w:cs="Arial"/>
          <w:sz w:val="24"/>
          <w:szCs w:val="24"/>
        </w:rPr>
      </w:pPr>
      <w:r w:rsidRPr="00DB1F58">
        <w:rPr>
          <w:rFonts w:cs="Arial"/>
          <w:sz w:val="24"/>
          <w:szCs w:val="24"/>
        </w:rPr>
        <w:t>SUMMARY DESCRIPTION</w:t>
      </w:r>
    </w:p>
    <w:p w:rsidRPr="00487941" w:rsidR="00487941" w:rsidP="00487941" w:rsidRDefault="00487941" w14:paraId="7CEDAD57" w14:textId="77777777">
      <w:pPr>
        <w:pStyle w:val="BodyTextIndent2"/>
        <w:spacing w:after="120"/>
        <w:ind w:left="0"/>
        <w:rPr>
          <w:rFonts w:ascii="Arial" w:hAnsi="Arial"/>
          <w:sz w:val="24"/>
          <w:szCs w:val="24"/>
        </w:rPr>
      </w:pPr>
      <w:r w:rsidRPr="00487941">
        <w:rPr>
          <w:rFonts w:ascii="Arial" w:hAnsi="Arial"/>
          <w:sz w:val="24"/>
          <w:szCs w:val="24"/>
        </w:rPr>
        <w:t>This module provides an opportunity to undertake an extended period of study outside the UK and Republic of Ireland.  Students will develop an enhanced understanding of the academic discipline whilst generating educational and cultural networks.</w:t>
      </w:r>
    </w:p>
    <w:p w:rsidRPr="00DB1F58" w:rsidR="00E405EF" w:rsidP="00E405EF" w:rsidRDefault="00E405EF" w14:paraId="520EC077" w14:textId="77777777">
      <w:pPr>
        <w:rPr>
          <w:rFonts w:ascii="Arial" w:hAnsi="Arial" w:cs="Arial"/>
          <w:szCs w:val="24"/>
        </w:rPr>
      </w:pPr>
    </w:p>
    <w:tbl>
      <w:tblPr>
        <w:tblpPr w:leftFromText="180" w:rightFromText="180" w:vertAnchor="text" w:horzAnchor="margin" w:tblpY="2708"/>
        <w:tblW w:w="0" w:type="auto"/>
        <w:tblBorders>
          <w:top w:val="single" w:color="auto" w:sz="4" w:space="0"/>
          <w:left w:val="single" w:color="auto" w:sz="4" w:space="0"/>
          <w:bottom w:val="single" w:color="auto" w:sz="4" w:space="0"/>
          <w:right w:val="single" w:color="auto" w:sz="4" w:space="0"/>
        </w:tblBorders>
        <w:shd w:val="clear" w:color="auto" w:fill="C0C0C0"/>
        <w:tblLook w:val="0000" w:firstRow="0" w:lastRow="0" w:firstColumn="0" w:lastColumn="0" w:noHBand="0" w:noVBand="0"/>
      </w:tblPr>
      <w:tblGrid>
        <w:gridCol w:w="1951"/>
      </w:tblGrid>
      <w:tr w:rsidRPr="00DB1F58" w:rsidR="00E405EF" w:rsidTr="00E405EF" w14:paraId="6F65F4B2" w14:textId="77777777">
        <w:tc>
          <w:tcPr>
            <w:tcW w:w="1951" w:type="dxa"/>
            <w:shd w:val="clear" w:color="auto" w:fill="C0C0C0"/>
          </w:tcPr>
          <w:p w:rsidRPr="00DB1F58" w:rsidR="00E405EF" w:rsidP="00E405EF" w:rsidRDefault="00E405EF" w14:paraId="1AFA7990" w14:textId="77777777">
            <w:pPr>
              <w:pStyle w:val="BodyTextIndent2"/>
              <w:ind w:left="0"/>
              <w:rPr>
                <w:rFonts w:ascii="Arial" w:hAnsi="Arial" w:cs="Arial"/>
                <w:sz w:val="24"/>
                <w:szCs w:val="24"/>
              </w:rPr>
            </w:pPr>
            <w:r w:rsidRPr="00DB1F58">
              <w:rPr>
                <w:rFonts w:ascii="Arial" w:hAnsi="Arial" w:cs="Arial"/>
                <w:sz w:val="24"/>
                <w:szCs w:val="24"/>
              </w:rPr>
              <w:t>Academic Office</w:t>
            </w:r>
          </w:p>
          <w:p w:rsidRPr="00DB1F58" w:rsidR="00E405EF" w:rsidP="00E405EF" w:rsidRDefault="00AB4252" w14:paraId="1616451C" w14:textId="793691C9">
            <w:pPr>
              <w:pStyle w:val="BodyTextIndent2"/>
              <w:ind w:left="0"/>
              <w:rPr>
                <w:rFonts w:ascii="Arial" w:hAnsi="Arial" w:cs="Arial"/>
                <w:sz w:val="24"/>
                <w:szCs w:val="24"/>
              </w:rPr>
            </w:pPr>
            <w:r>
              <w:rPr>
                <w:rFonts w:ascii="Arial" w:hAnsi="Arial" w:cs="Arial"/>
                <w:sz w:val="24"/>
                <w:szCs w:val="24"/>
              </w:rPr>
              <w:t>July 2018</w:t>
            </w:r>
          </w:p>
        </w:tc>
      </w:tr>
    </w:tbl>
    <w:p w:rsidRPr="00DB1F58" w:rsidR="002B5682" w:rsidP="00E405EF" w:rsidRDefault="002B5682" w14:paraId="35695357" w14:textId="77777777">
      <w:pPr>
        <w:pStyle w:val="BodyTextIndent2"/>
        <w:ind w:left="0"/>
        <w:rPr>
          <w:rFonts w:ascii="Arial" w:hAnsi="Arial" w:cs="Arial"/>
          <w:i/>
          <w:sz w:val="24"/>
          <w:szCs w:val="24"/>
        </w:rPr>
      </w:pPr>
    </w:p>
    <w:sectPr w:rsidRPr="00DB1F58" w:rsidR="002B5682">
      <w:headerReference w:type="default" r:id="rId16"/>
      <w:footerReference w:type="default" r:id="rId17"/>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13BA" w:rsidRDefault="003C13BA" w14:paraId="3A7425A5" w14:textId="77777777">
      <w:r>
        <w:separator/>
      </w:r>
    </w:p>
  </w:endnote>
  <w:endnote w:type="continuationSeparator" w:id="0">
    <w:p w:rsidR="003C13BA" w:rsidRDefault="003C13BA" w14:paraId="47960753" w14:textId="77777777">
      <w:r>
        <w:continuationSeparator/>
      </w:r>
    </w:p>
  </w:endnote>
  <w:endnote w:type="continuationNotice" w:id="1">
    <w:p w:rsidR="003C13BA" w:rsidRDefault="003C13BA" w14:paraId="656B433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20FE0" w:rsidR="00221490" w:rsidRDefault="00221490" w14:paraId="26B0D16E" w14:textId="71FD5E8D">
    <w:pPr>
      <w:pStyle w:val="Footer"/>
      <w:jc w:val="center"/>
      <w:rPr>
        <w:rFonts w:ascii="Arial" w:hAnsi="Arial"/>
        <w:sz w:val="20"/>
      </w:rPr>
    </w:pPr>
    <w:r w:rsidRPr="00020FE0">
      <w:rPr>
        <w:rFonts w:ascii="Arial" w:hAnsi="Arial"/>
        <w:sz w:val="20"/>
      </w:rPr>
      <w:fldChar w:fldCharType="begin"/>
    </w:r>
    <w:r w:rsidRPr="00020FE0">
      <w:rPr>
        <w:rFonts w:ascii="Arial" w:hAnsi="Arial"/>
        <w:sz w:val="20"/>
      </w:rPr>
      <w:instrText xml:space="preserve"> PAGE   \* MERGEFORMAT </w:instrText>
    </w:r>
    <w:r w:rsidRPr="00020FE0">
      <w:rPr>
        <w:rFonts w:ascii="Arial" w:hAnsi="Arial"/>
        <w:sz w:val="20"/>
      </w:rPr>
      <w:fldChar w:fldCharType="separate"/>
    </w:r>
    <w:r w:rsidR="00AB4252">
      <w:rPr>
        <w:rFonts w:ascii="Arial" w:hAnsi="Arial"/>
        <w:noProof/>
        <w:sz w:val="20"/>
      </w:rPr>
      <w:t>2</w:t>
    </w:r>
    <w:r w:rsidRPr="00020FE0">
      <w:rPr>
        <w:rFonts w:ascii="Arial" w:hAnsi="Arial"/>
        <w:sz w:val="20"/>
      </w:rPr>
      <w:fldChar w:fldCharType="end"/>
    </w:r>
  </w:p>
  <w:p w:rsidR="00221490" w:rsidRDefault="00221490" w14:paraId="685F4100" w14:textId="77777777">
    <w:pP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13BA" w:rsidRDefault="003C13BA" w14:paraId="0D642DFF" w14:textId="77777777">
      <w:r>
        <w:separator/>
      </w:r>
    </w:p>
  </w:footnote>
  <w:footnote w:type="continuationSeparator" w:id="0">
    <w:p w:rsidR="003C13BA" w:rsidRDefault="003C13BA" w14:paraId="17ADDB64" w14:textId="77777777">
      <w:r>
        <w:continuationSeparator/>
      </w:r>
    </w:p>
  </w:footnote>
  <w:footnote w:type="continuationNotice" w:id="1">
    <w:p w:rsidR="003C13BA" w:rsidRDefault="003C13BA" w14:paraId="68474C4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16200" w:rsidR="00221490" w:rsidP="00221490" w:rsidRDefault="00221490" w14:paraId="1AACB29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10409"/>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000000A"/>
    <w:multiLevelType w:val="singleLevel"/>
    <w:tmpl w:val="00010409"/>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3977727"/>
    <w:multiLevelType w:val="hybridMultilevel"/>
    <w:tmpl w:val="C3FAEF2C"/>
    <w:lvl w:ilvl="0" w:tplc="F25C5F10">
      <w:start w:val="1"/>
      <w:numFmt w:val="bullet"/>
      <w:lvlText w:val=""/>
      <w:lvlJc w:val="left"/>
      <w:pPr>
        <w:tabs>
          <w:tab w:val="num" w:pos="360"/>
        </w:tabs>
        <w:ind w:left="340" w:hanging="340"/>
      </w:pPr>
      <w:rPr>
        <w:rFonts w:hint="default" w:ascii="Symbol" w:hAnsi="Symbol"/>
        <w:sz w:val="20"/>
        <w:szCs w:val="20"/>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67B5A75"/>
    <w:multiLevelType w:val="hybridMultilevel"/>
    <w:tmpl w:val="22B27F5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2626F13"/>
    <w:multiLevelType w:val="hybridMultilevel"/>
    <w:tmpl w:val="0FE29E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D34BDA"/>
    <w:multiLevelType w:val="hybridMultilevel"/>
    <w:tmpl w:val="3F7840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C1204F5"/>
    <w:multiLevelType w:val="hybridMultilevel"/>
    <w:tmpl w:val="CE288F6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22804EA6"/>
    <w:multiLevelType w:val="hybridMultilevel"/>
    <w:tmpl w:val="1C32348C"/>
    <w:lvl w:ilvl="0" w:tplc="08090001">
      <w:start w:val="1"/>
      <w:numFmt w:val="bullet"/>
      <w:lvlText w:val=""/>
      <w:lvlJc w:val="left"/>
      <w:pPr>
        <w:tabs>
          <w:tab w:val="num" w:pos="360"/>
        </w:tabs>
        <w:ind w:left="360" w:hanging="360"/>
      </w:pPr>
      <w:rPr>
        <w:rFonts w:hint="default" w:ascii="Symbol" w:hAnsi="Symbol"/>
        <w:sz w:val="24"/>
        <w:szCs w:val="24"/>
      </w:rPr>
    </w:lvl>
    <w:lvl w:ilvl="1" w:tplc="08090003">
      <w:start w:val="1"/>
      <w:numFmt w:val="bullet"/>
      <w:lvlText w:val="o"/>
      <w:lvlJc w:val="left"/>
      <w:pPr>
        <w:tabs>
          <w:tab w:val="num" w:pos="1080"/>
        </w:tabs>
        <w:ind w:left="1080" w:hanging="360"/>
      </w:pPr>
      <w:rPr>
        <w:rFonts w:hint="default" w:ascii="Courier New" w:hAnsi="Courier New" w:cs="Courier New"/>
      </w:rPr>
    </w:lvl>
    <w:lvl w:ilvl="2" w:tplc="08090005">
      <w:start w:val="1"/>
      <w:numFmt w:val="bullet"/>
      <w:lvlText w:val=""/>
      <w:lvlJc w:val="left"/>
      <w:pPr>
        <w:tabs>
          <w:tab w:val="num" w:pos="1800"/>
        </w:tabs>
        <w:ind w:left="1800" w:hanging="360"/>
      </w:pPr>
      <w:rPr>
        <w:rFonts w:hint="default" w:ascii="Wingdings" w:hAnsi="Wingdings"/>
      </w:rPr>
    </w:lvl>
    <w:lvl w:ilvl="3" w:tplc="08090001">
      <w:start w:val="1"/>
      <w:numFmt w:val="bullet"/>
      <w:lvlText w:val=""/>
      <w:lvlJc w:val="left"/>
      <w:pPr>
        <w:tabs>
          <w:tab w:val="num" w:pos="2520"/>
        </w:tabs>
        <w:ind w:left="2520" w:hanging="360"/>
      </w:pPr>
      <w:rPr>
        <w:rFonts w:hint="default" w:ascii="Symbol" w:hAnsi="Symbol"/>
      </w:rPr>
    </w:lvl>
    <w:lvl w:ilvl="4" w:tplc="08090003">
      <w:start w:val="1"/>
      <w:numFmt w:val="bullet"/>
      <w:lvlText w:val="o"/>
      <w:lvlJc w:val="left"/>
      <w:pPr>
        <w:tabs>
          <w:tab w:val="num" w:pos="3240"/>
        </w:tabs>
        <w:ind w:left="3240" w:hanging="360"/>
      </w:pPr>
      <w:rPr>
        <w:rFonts w:hint="default" w:ascii="Courier New" w:hAnsi="Courier New" w:cs="Courier New"/>
      </w:rPr>
    </w:lvl>
    <w:lvl w:ilvl="5" w:tplc="08090005">
      <w:start w:val="1"/>
      <w:numFmt w:val="bullet"/>
      <w:lvlText w:val=""/>
      <w:lvlJc w:val="left"/>
      <w:pPr>
        <w:tabs>
          <w:tab w:val="num" w:pos="3960"/>
        </w:tabs>
        <w:ind w:left="3960" w:hanging="360"/>
      </w:pPr>
      <w:rPr>
        <w:rFonts w:hint="default" w:ascii="Wingdings" w:hAnsi="Wingdings"/>
      </w:rPr>
    </w:lvl>
    <w:lvl w:ilvl="6" w:tplc="08090001">
      <w:start w:val="1"/>
      <w:numFmt w:val="bullet"/>
      <w:lvlText w:val=""/>
      <w:lvlJc w:val="left"/>
      <w:pPr>
        <w:tabs>
          <w:tab w:val="num" w:pos="4680"/>
        </w:tabs>
        <w:ind w:left="4680" w:hanging="360"/>
      </w:pPr>
      <w:rPr>
        <w:rFonts w:hint="default" w:ascii="Symbol" w:hAnsi="Symbol"/>
      </w:rPr>
    </w:lvl>
    <w:lvl w:ilvl="7" w:tplc="08090003">
      <w:start w:val="1"/>
      <w:numFmt w:val="bullet"/>
      <w:lvlText w:val="o"/>
      <w:lvlJc w:val="left"/>
      <w:pPr>
        <w:tabs>
          <w:tab w:val="num" w:pos="5400"/>
        </w:tabs>
        <w:ind w:left="5400" w:hanging="360"/>
      </w:pPr>
      <w:rPr>
        <w:rFonts w:hint="default" w:ascii="Courier New" w:hAnsi="Courier New" w:cs="Courier New"/>
      </w:rPr>
    </w:lvl>
    <w:lvl w:ilvl="8" w:tplc="08090005">
      <w:start w:val="1"/>
      <w:numFmt w:val="bullet"/>
      <w:lvlText w:val=""/>
      <w:lvlJc w:val="left"/>
      <w:pPr>
        <w:tabs>
          <w:tab w:val="num" w:pos="6120"/>
        </w:tabs>
        <w:ind w:left="6120" w:hanging="360"/>
      </w:pPr>
      <w:rPr>
        <w:rFonts w:hint="default" w:ascii="Wingdings" w:hAnsi="Wingdings"/>
      </w:rPr>
    </w:lvl>
  </w:abstractNum>
  <w:abstractNum w:abstractNumId="8" w15:restartNumberingAfterBreak="0">
    <w:nsid w:val="2AAC3AA1"/>
    <w:multiLevelType w:val="hybridMultilevel"/>
    <w:tmpl w:val="E25ED1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3003F3B"/>
    <w:multiLevelType w:val="hybridMultilevel"/>
    <w:tmpl w:val="2794DDB2"/>
    <w:lvl w:ilvl="0" w:tplc="08090001">
      <w:start w:val="1"/>
      <w:numFmt w:val="bullet"/>
      <w:lvlText w:val=""/>
      <w:lvlJc w:val="left"/>
      <w:pPr>
        <w:ind w:left="720" w:hanging="360"/>
      </w:pPr>
      <w:rPr>
        <w:rFonts w:hint="default" w:ascii="Symbol" w:hAnsi="Symbo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FF01511"/>
    <w:multiLevelType w:val="hybridMultilevel"/>
    <w:tmpl w:val="D9B815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198258A"/>
    <w:multiLevelType w:val="hybridMultilevel"/>
    <w:tmpl w:val="ADF64BAE"/>
    <w:lvl w:ilvl="0" w:tplc="245C3096">
      <w:start w:val="1"/>
      <w:numFmt w:val="bullet"/>
      <w:lvlText w:val="o"/>
      <w:lvlJc w:val="left"/>
      <w:pPr>
        <w:tabs>
          <w:tab w:val="num" w:pos="720"/>
        </w:tabs>
        <w:ind w:left="720" w:hanging="360"/>
      </w:pPr>
      <w:rPr>
        <w:rFonts w:hint="default" w:ascii="Courier New" w:hAnsi="Courier New" w:cs="Times New Roman"/>
        <w:sz w:val="24"/>
        <w:szCs w:val="24"/>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429F13CF"/>
    <w:multiLevelType w:val="hybridMultilevel"/>
    <w:tmpl w:val="2C0AEE8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3" w15:restartNumberingAfterBreak="0">
    <w:nsid w:val="48CB5D7E"/>
    <w:multiLevelType w:val="hybridMultilevel"/>
    <w:tmpl w:val="F4949434"/>
    <w:lvl w:ilvl="0" w:tplc="F25C5F10">
      <w:start w:val="1"/>
      <w:numFmt w:val="bullet"/>
      <w:lvlText w:val=""/>
      <w:lvlJc w:val="left"/>
      <w:pPr>
        <w:tabs>
          <w:tab w:val="num" w:pos="360"/>
        </w:tabs>
        <w:ind w:left="340" w:hanging="340"/>
      </w:pPr>
      <w:rPr>
        <w:rFonts w:hint="default" w:ascii="Symbol" w:hAnsi="Symbol"/>
        <w:sz w:val="20"/>
        <w:szCs w:val="20"/>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Courier New"/>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Courier New"/>
      </w:rPr>
    </w:lvl>
    <w:lvl w:ilvl="8" w:tplc="04090005">
      <w:start w:val="1"/>
      <w:numFmt w:val="bullet"/>
      <w:lvlText w:val=""/>
      <w:lvlJc w:val="left"/>
      <w:pPr>
        <w:tabs>
          <w:tab w:val="num" w:pos="6480"/>
        </w:tabs>
        <w:ind w:left="6480" w:hanging="360"/>
      </w:pPr>
      <w:rPr>
        <w:rFonts w:hint="default" w:ascii="Wingdings" w:hAnsi="Wingdings"/>
      </w:rPr>
    </w:lvl>
  </w:abstractNum>
  <w:abstractNum w:abstractNumId="14" w15:restartNumberingAfterBreak="0">
    <w:nsid w:val="51184812"/>
    <w:multiLevelType w:val="hybridMultilevel"/>
    <w:tmpl w:val="5590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D34F1F"/>
    <w:multiLevelType w:val="singleLevel"/>
    <w:tmpl w:val="E07A66DC"/>
    <w:lvl w:ilvl="0">
      <w:numFmt w:val="bullet"/>
      <w:lvlText w:val=""/>
      <w:lvlJc w:val="left"/>
      <w:pPr>
        <w:tabs>
          <w:tab w:val="num" w:pos="720"/>
        </w:tabs>
        <w:ind w:left="720" w:hanging="360"/>
      </w:pPr>
      <w:rPr>
        <w:rFonts w:hint="default" w:ascii="Symbol" w:hAnsi="Symbol"/>
      </w:rPr>
    </w:lvl>
  </w:abstractNum>
  <w:abstractNum w:abstractNumId="16" w15:restartNumberingAfterBreak="0">
    <w:nsid w:val="58A45B7F"/>
    <w:multiLevelType w:val="hybridMultilevel"/>
    <w:tmpl w:val="AC329046"/>
    <w:lvl w:ilvl="0" w:tplc="00010409">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6021FF4"/>
    <w:multiLevelType w:val="hybridMultilevel"/>
    <w:tmpl w:val="3772813A"/>
    <w:lvl w:ilvl="0" w:tplc="08090003">
      <w:start w:val="1"/>
      <w:numFmt w:val="bullet"/>
      <w:lvlText w:val="o"/>
      <w:lvlJc w:val="left"/>
      <w:pPr>
        <w:ind w:left="360" w:hanging="360"/>
      </w:pPr>
      <w:rPr>
        <w:rFonts w:hint="default" w:ascii="Courier New" w:hAnsi="Courier New" w:cs="Courier New"/>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8" w15:restartNumberingAfterBreak="0">
    <w:nsid w:val="76376830"/>
    <w:multiLevelType w:val="singleLevel"/>
    <w:tmpl w:val="E07A66DC"/>
    <w:lvl w:ilvl="0">
      <w:numFmt w:val="bullet"/>
      <w:lvlText w:val=""/>
      <w:lvlJc w:val="left"/>
      <w:pPr>
        <w:tabs>
          <w:tab w:val="num" w:pos="720"/>
        </w:tabs>
        <w:ind w:left="720" w:hanging="360"/>
      </w:pPr>
      <w:rPr>
        <w:rFonts w:hint="default" w:ascii="Symbol" w:hAnsi="Symbol"/>
      </w:rPr>
    </w:lvl>
  </w:abstractNum>
  <w:num w:numId="1" w16cid:durableId="588346852">
    <w:abstractNumId w:val="18"/>
  </w:num>
  <w:num w:numId="2" w16cid:durableId="2008286278">
    <w:abstractNumId w:val="15"/>
  </w:num>
  <w:num w:numId="3" w16cid:durableId="1294558717">
    <w:abstractNumId w:val="1"/>
  </w:num>
  <w:num w:numId="4" w16cid:durableId="695891275">
    <w:abstractNumId w:val="0"/>
  </w:num>
  <w:num w:numId="5" w16cid:durableId="1321926895">
    <w:abstractNumId w:val="16"/>
  </w:num>
  <w:num w:numId="6" w16cid:durableId="358094001">
    <w:abstractNumId w:val="14"/>
  </w:num>
  <w:num w:numId="7" w16cid:durableId="1894346132">
    <w:abstractNumId w:val="6"/>
  </w:num>
  <w:num w:numId="8" w16cid:durableId="2049991860">
    <w:abstractNumId w:val="3"/>
  </w:num>
  <w:num w:numId="9" w16cid:durableId="1118795173">
    <w:abstractNumId w:val="8"/>
  </w:num>
  <w:num w:numId="10" w16cid:durableId="864489848">
    <w:abstractNumId w:val="10"/>
  </w:num>
  <w:num w:numId="11" w16cid:durableId="101463867">
    <w:abstractNumId w:val="17"/>
  </w:num>
  <w:num w:numId="12" w16cid:durableId="1770663240">
    <w:abstractNumId w:val="12"/>
  </w:num>
  <w:num w:numId="13" w16cid:durableId="1266620155">
    <w:abstractNumId w:val="11"/>
  </w:num>
  <w:num w:numId="14" w16cid:durableId="1705591345">
    <w:abstractNumId w:val="11"/>
  </w:num>
  <w:num w:numId="15" w16cid:durableId="23791170">
    <w:abstractNumId w:val="7"/>
  </w:num>
  <w:num w:numId="16" w16cid:durableId="587426430">
    <w:abstractNumId w:val="9"/>
  </w:num>
  <w:num w:numId="17" w16cid:durableId="2093162861">
    <w:abstractNumId w:val="13"/>
  </w:num>
  <w:num w:numId="18" w16cid:durableId="1574660117">
    <w:abstractNumId w:val="2"/>
  </w:num>
  <w:num w:numId="19" w16cid:durableId="1196963292">
    <w:abstractNumId w:val="9"/>
  </w:num>
  <w:num w:numId="20" w16cid:durableId="126317618">
    <w:abstractNumId w:val="4"/>
  </w:num>
  <w:num w:numId="21" w16cid:durableId="20220999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682"/>
    <w:rsid w:val="00013660"/>
    <w:rsid w:val="00031E19"/>
    <w:rsid w:val="00035EF3"/>
    <w:rsid w:val="000562F9"/>
    <w:rsid w:val="00062439"/>
    <w:rsid w:val="000A11FB"/>
    <w:rsid w:val="000E270A"/>
    <w:rsid w:val="0011050B"/>
    <w:rsid w:val="00124016"/>
    <w:rsid w:val="0013725A"/>
    <w:rsid w:val="0015131D"/>
    <w:rsid w:val="00172718"/>
    <w:rsid w:val="00183B41"/>
    <w:rsid w:val="001B29FB"/>
    <w:rsid w:val="001B2E27"/>
    <w:rsid w:val="001B4E1B"/>
    <w:rsid w:val="001C7A6C"/>
    <w:rsid w:val="001E18E8"/>
    <w:rsid w:val="001E7E5F"/>
    <w:rsid w:val="00221490"/>
    <w:rsid w:val="002228DD"/>
    <w:rsid w:val="00232C6C"/>
    <w:rsid w:val="00245624"/>
    <w:rsid w:val="00260371"/>
    <w:rsid w:val="00286E62"/>
    <w:rsid w:val="002A0E43"/>
    <w:rsid w:val="002B5682"/>
    <w:rsid w:val="002C35D2"/>
    <w:rsid w:val="002C7815"/>
    <w:rsid w:val="002D63E6"/>
    <w:rsid w:val="002E60C5"/>
    <w:rsid w:val="003013C8"/>
    <w:rsid w:val="003038C1"/>
    <w:rsid w:val="00313A09"/>
    <w:rsid w:val="00343965"/>
    <w:rsid w:val="003564CD"/>
    <w:rsid w:val="003831D3"/>
    <w:rsid w:val="0038742C"/>
    <w:rsid w:val="003A2F79"/>
    <w:rsid w:val="003B0EBF"/>
    <w:rsid w:val="003C02B1"/>
    <w:rsid w:val="003C13BA"/>
    <w:rsid w:val="003F03DB"/>
    <w:rsid w:val="0041092E"/>
    <w:rsid w:val="00430323"/>
    <w:rsid w:val="00441235"/>
    <w:rsid w:val="00487941"/>
    <w:rsid w:val="004E7D48"/>
    <w:rsid w:val="004F0B40"/>
    <w:rsid w:val="00536BC4"/>
    <w:rsid w:val="005600A8"/>
    <w:rsid w:val="00564FBF"/>
    <w:rsid w:val="005A445F"/>
    <w:rsid w:val="00611BA4"/>
    <w:rsid w:val="00621C12"/>
    <w:rsid w:val="00655B24"/>
    <w:rsid w:val="006657D1"/>
    <w:rsid w:val="00677777"/>
    <w:rsid w:val="006801A4"/>
    <w:rsid w:val="00692E58"/>
    <w:rsid w:val="0069547B"/>
    <w:rsid w:val="006D1AEC"/>
    <w:rsid w:val="006F1ED0"/>
    <w:rsid w:val="006F26DD"/>
    <w:rsid w:val="00742F62"/>
    <w:rsid w:val="0077486C"/>
    <w:rsid w:val="00786EA0"/>
    <w:rsid w:val="00787184"/>
    <w:rsid w:val="007936BD"/>
    <w:rsid w:val="00793A05"/>
    <w:rsid w:val="007A7A7C"/>
    <w:rsid w:val="007B6D99"/>
    <w:rsid w:val="007D6B45"/>
    <w:rsid w:val="007E7E01"/>
    <w:rsid w:val="00801074"/>
    <w:rsid w:val="00822738"/>
    <w:rsid w:val="00823864"/>
    <w:rsid w:val="00835C3E"/>
    <w:rsid w:val="00851EB4"/>
    <w:rsid w:val="008522D5"/>
    <w:rsid w:val="00873C9C"/>
    <w:rsid w:val="008B5BDD"/>
    <w:rsid w:val="008C2A62"/>
    <w:rsid w:val="008D0949"/>
    <w:rsid w:val="008D2E38"/>
    <w:rsid w:val="008D3F45"/>
    <w:rsid w:val="008E6A76"/>
    <w:rsid w:val="00907609"/>
    <w:rsid w:val="00930ED2"/>
    <w:rsid w:val="009310F7"/>
    <w:rsid w:val="00931243"/>
    <w:rsid w:val="00981EA7"/>
    <w:rsid w:val="00997E72"/>
    <w:rsid w:val="009A189C"/>
    <w:rsid w:val="009C1C9E"/>
    <w:rsid w:val="009C54FA"/>
    <w:rsid w:val="009F2A5F"/>
    <w:rsid w:val="00A10690"/>
    <w:rsid w:val="00A177B2"/>
    <w:rsid w:val="00A30F95"/>
    <w:rsid w:val="00A37A99"/>
    <w:rsid w:val="00A8621D"/>
    <w:rsid w:val="00AB4252"/>
    <w:rsid w:val="00AC75E5"/>
    <w:rsid w:val="00AD66E5"/>
    <w:rsid w:val="00B15276"/>
    <w:rsid w:val="00B4444D"/>
    <w:rsid w:val="00B468C6"/>
    <w:rsid w:val="00B67C95"/>
    <w:rsid w:val="00B73CF4"/>
    <w:rsid w:val="00B77AA7"/>
    <w:rsid w:val="00B8238C"/>
    <w:rsid w:val="00B83F5D"/>
    <w:rsid w:val="00BD7D75"/>
    <w:rsid w:val="00BE5126"/>
    <w:rsid w:val="00BE6CDE"/>
    <w:rsid w:val="00BF4021"/>
    <w:rsid w:val="00BF44E0"/>
    <w:rsid w:val="00C026A4"/>
    <w:rsid w:val="00C15E4F"/>
    <w:rsid w:val="00C33634"/>
    <w:rsid w:val="00C454ED"/>
    <w:rsid w:val="00C46C73"/>
    <w:rsid w:val="00C7340A"/>
    <w:rsid w:val="00CA0A85"/>
    <w:rsid w:val="00CA7285"/>
    <w:rsid w:val="00CC467E"/>
    <w:rsid w:val="00D00D3A"/>
    <w:rsid w:val="00D01421"/>
    <w:rsid w:val="00DB1F58"/>
    <w:rsid w:val="00DC07F1"/>
    <w:rsid w:val="00DE231A"/>
    <w:rsid w:val="00DF54CB"/>
    <w:rsid w:val="00E164C5"/>
    <w:rsid w:val="00E405EF"/>
    <w:rsid w:val="00E44A4E"/>
    <w:rsid w:val="00E52203"/>
    <w:rsid w:val="00E97037"/>
    <w:rsid w:val="00EA3EAD"/>
    <w:rsid w:val="00EB411F"/>
    <w:rsid w:val="00F30F99"/>
    <w:rsid w:val="00F5417E"/>
    <w:rsid w:val="00F73FF8"/>
    <w:rsid w:val="00F92162"/>
    <w:rsid w:val="00FA424B"/>
    <w:rsid w:val="00FE7675"/>
    <w:rsid w:val="00FF219D"/>
    <w:rsid w:val="00FF7A1F"/>
    <w:rsid w:val="16789EE7"/>
    <w:rsid w:val="30BB6A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62236"/>
  <w15:docId w15:val="{E436BD3B-D0DE-4D21-872F-324D4134C2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B5682"/>
    <w:rPr>
      <w:rFonts w:ascii="Times New Roman" w:hAnsi="Times New Roman" w:eastAsia="Times New Roman"/>
      <w:sz w:val="24"/>
      <w:lang w:eastAsia="en-US"/>
    </w:rPr>
  </w:style>
  <w:style w:type="paragraph" w:styleId="Heading1">
    <w:name w:val="heading 1"/>
    <w:basedOn w:val="Normal"/>
    <w:next w:val="Normal"/>
    <w:link w:val="Heading1Char"/>
    <w:qFormat/>
    <w:rsid w:val="002B5682"/>
    <w:pPr>
      <w:keepNext/>
      <w:tabs>
        <w:tab w:val="left" w:pos="720"/>
        <w:tab w:val="left" w:pos="1440"/>
        <w:tab w:val="left" w:pos="2160"/>
        <w:tab w:val="left" w:pos="7920"/>
      </w:tabs>
      <w:jc w:val="both"/>
      <w:outlineLvl w:val="0"/>
    </w:pPr>
    <w:rPr>
      <w:rFonts w:ascii="Arial" w:hAnsi="Arial"/>
      <w:b/>
      <w:sz w:val="20"/>
    </w:rPr>
  </w:style>
  <w:style w:type="paragraph" w:styleId="Heading4">
    <w:name w:val="heading 4"/>
    <w:basedOn w:val="Normal"/>
    <w:next w:val="Normal"/>
    <w:link w:val="Heading4Char"/>
    <w:uiPriority w:val="9"/>
    <w:semiHidden/>
    <w:unhideWhenUsed/>
    <w:qFormat/>
    <w:rsid w:val="003F03DB"/>
    <w:pPr>
      <w:keepNext/>
      <w:spacing w:before="240" w:after="60"/>
      <w:outlineLvl w:val="3"/>
    </w:pPr>
    <w:rPr>
      <w:rFonts w:ascii="Calibri" w:hAnsi="Calibri"/>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2B5682"/>
    <w:rPr>
      <w:rFonts w:ascii="Arial" w:hAnsi="Arial" w:eastAsia="Times New Roman" w:cs="Times New Roman"/>
      <w:b/>
      <w:sz w:val="20"/>
      <w:szCs w:val="20"/>
    </w:rPr>
  </w:style>
  <w:style w:type="paragraph" w:styleId="BodyText">
    <w:name w:val="Body Text"/>
    <w:basedOn w:val="Normal"/>
    <w:link w:val="BodyTextChar"/>
    <w:rsid w:val="002B5682"/>
    <w:pPr>
      <w:jc w:val="center"/>
    </w:pPr>
    <w:rPr>
      <w:b/>
      <w:sz w:val="60"/>
    </w:rPr>
  </w:style>
  <w:style w:type="character" w:styleId="BodyTextChar" w:customStyle="1">
    <w:name w:val="Body Text Char"/>
    <w:link w:val="BodyText"/>
    <w:rsid w:val="002B5682"/>
    <w:rPr>
      <w:rFonts w:ascii="Times New Roman" w:hAnsi="Times New Roman" w:eastAsia="Times New Roman" w:cs="Times New Roman"/>
      <w:b/>
      <w:sz w:val="60"/>
      <w:szCs w:val="20"/>
    </w:rPr>
  </w:style>
  <w:style w:type="paragraph" w:styleId="Header">
    <w:name w:val="header"/>
    <w:basedOn w:val="Normal"/>
    <w:link w:val="HeaderChar"/>
    <w:rsid w:val="002B5682"/>
    <w:pPr>
      <w:tabs>
        <w:tab w:val="center" w:pos="4320"/>
        <w:tab w:val="right" w:pos="8640"/>
      </w:tabs>
    </w:pPr>
  </w:style>
  <w:style w:type="character" w:styleId="HeaderChar" w:customStyle="1">
    <w:name w:val="Header Char"/>
    <w:link w:val="Header"/>
    <w:rsid w:val="002B5682"/>
    <w:rPr>
      <w:rFonts w:ascii="Times New Roman" w:hAnsi="Times New Roman" w:eastAsia="Times New Roman" w:cs="Times New Roman"/>
      <w:sz w:val="24"/>
      <w:szCs w:val="20"/>
    </w:rPr>
  </w:style>
  <w:style w:type="paragraph" w:styleId="Footer">
    <w:name w:val="footer"/>
    <w:basedOn w:val="Normal"/>
    <w:link w:val="FooterChar"/>
    <w:uiPriority w:val="99"/>
    <w:rsid w:val="002B5682"/>
    <w:pPr>
      <w:tabs>
        <w:tab w:val="center" w:pos="4320"/>
        <w:tab w:val="right" w:pos="8640"/>
      </w:tabs>
    </w:pPr>
  </w:style>
  <w:style w:type="character" w:styleId="FooterChar" w:customStyle="1">
    <w:name w:val="Footer Char"/>
    <w:link w:val="Footer"/>
    <w:uiPriority w:val="99"/>
    <w:rsid w:val="002B5682"/>
    <w:rPr>
      <w:rFonts w:ascii="Times New Roman" w:hAnsi="Times New Roman" w:eastAsia="Times New Roman" w:cs="Times New Roman"/>
      <w:sz w:val="24"/>
      <w:szCs w:val="20"/>
    </w:rPr>
  </w:style>
  <w:style w:type="paragraph" w:styleId="BodyTextIndent2">
    <w:name w:val="Body Text Indent 2"/>
    <w:basedOn w:val="Normal"/>
    <w:link w:val="BodyTextIndent2Char"/>
    <w:rsid w:val="002B5682"/>
    <w:pPr>
      <w:tabs>
        <w:tab w:val="left" w:pos="0"/>
        <w:tab w:val="left" w:pos="360"/>
        <w:tab w:val="left" w:pos="1440"/>
        <w:tab w:val="left" w:pos="2160"/>
        <w:tab w:val="left" w:pos="2880"/>
        <w:tab w:val="left" w:pos="7740"/>
      </w:tabs>
      <w:ind w:left="1440"/>
      <w:jc w:val="both"/>
    </w:pPr>
    <w:rPr>
      <w:sz w:val="20"/>
    </w:rPr>
  </w:style>
  <w:style w:type="character" w:styleId="BodyTextIndent2Char" w:customStyle="1">
    <w:name w:val="Body Text Indent 2 Char"/>
    <w:link w:val="BodyTextIndent2"/>
    <w:rsid w:val="002B5682"/>
    <w:rPr>
      <w:rFonts w:ascii="Times New Roman" w:hAnsi="Times New Roman" w:eastAsia="Times New Roman" w:cs="Times New Roman"/>
      <w:sz w:val="20"/>
      <w:szCs w:val="20"/>
    </w:rPr>
  </w:style>
  <w:style w:type="character" w:styleId="PageNumber">
    <w:name w:val="page number"/>
    <w:rsid w:val="002B5682"/>
  </w:style>
  <w:style w:type="paragraph" w:styleId="Title">
    <w:name w:val="Title"/>
    <w:basedOn w:val="Normal"/>
    <w:link w:val="TitleChar"/>
    <w:qFormat/>
    <w:rsid w:val="002B5682"/>
    <w:pPr>
      <w:jc w:val="center"/>
    </w:pPr>
    <w:rPr>
      <w:b/>
      <w:sz w:val="20"/>
    </w:rPr>
  </w:style>
  <w:style w:type="character" w:styleId="TitleChar" w:customStyle="1">
    <w:name w:val="Title Char"/>
    <w:link w:val="Title"/>
    <w:rsid w:val="002B5682"/>
    <w:rPr>
      <w:rFonts w:ascii="Times New Roman" w:hAnsi="Times New Roman" w:eastAsia="Times New Roman" w:cs="Times New Roman"/>
      <w:b/>
      <w:sz w:val="20"/>
      <w:szCs w:val="20"/>
    </w:rPr>
  </w:style>
  <w:style w:type="paragraph" w:styleId="FootnoteText">
    <w:name w:val="footnote text"/>
    <w:basedOn w:val="Normal"/>
    <w:link w:val="FootnoteTextChar"/>
    <w:semiHidden/>
    <w:rsid w:val="002B5682"/>
    <w:rPr>
      <w:sz w:val="20"/>
    </w:rPr>
  </w:style>
  <w:style w:type="character" w:styleId="FootnoteTextChar" w:customStyle="1">
    <w:name w:val="Footnote Text Char"/>
    <w:link w:val="FootnoteText"/>
    <w:semiHidden/>
    <w:rsid w:val="002B5682"/>
    <w:rPr>
      <w:rFonts w:ascii="Times New Roman" w:hAnsi="Times New Roman" w:eastAsia="Times New Roman" w:cs="Times New Roman"/>
      <w:sz w:val="20"/>
      <w:szCs w:val="20"/>
    </w:rPr>
  </w:style>
  <w:style w:type="paragraph" w:styleId="BalloonText">
    <w:name w:val="Balloon Text"/>
    <w:basedOn w:val="Normal"/>
    <w:link w:val="BalloonTextChar"/>
    <w:uiPriority w:val="99"/>
    <w:semiHidden/>
    <w:unhideWhenUsed/>
    <w:rsid w:val="002B5682"/>
    <w:rPr>
      <w:rFonts w:ascii="Segoe UI" w:hAnsi="Segoe UI" w:cs="Segoe UI"/>
      <w:sz w:val="18"/>
      <w:szCs w:val="18"/>
    </w:rPr>
  </w:style>
  <w:style w:type="character" w:styleId="BalloonTextChar" w:customStyle="1">
    <w:name w:val="Balloon Text Char"/>
    <w:link w:val="BalloonText"/>
    <w:uiPriority w:val="99"/>
    <w:semiHidden/>
    <w:rsid w:val="002B5682"/>
    <w:rPr>
      <w:rFonts w:ascii="Segoe UI" w:hAnsi="Segoe UI" w:eastAsia="Times New Roman" w:cs="Segoe UI"/>
      <w:sz w:val="18"/>
      <w:szCs w:val="18"/>
    </w:rPr>
  </w:style>
  <w:style w:type="character" w:styleId="Hyperlink">
    <w:name w:val="Hyperlink"/>
    <w:uiPriority w:val="99"/>
    <w:unhideWhenUsed/>
    <w:rsid w:val="00A177B2"/>
    <w:rPr>
      <w:color w:val="0563C1"/>
      <w:u w:val="single"/>
    </w:rPr>
  </w:style>
  <w:style w:type="character" w:styleId="Heading4Char" w:customStyle="1">
    <w:name w:val="Heading 4 Char"/>
    <w:link w:val="Heading4"/>
    <w:uiPriority w:val="9"/>
    <w:semiHidden/>
    <w:rsid w:val="003F03DB"/>
    <w:rPr>
      <w:rFonts w:ascii="Calibri" w:hAnsi="Calibri" w:eastAsia="Times New Roman" w:cs="Times New Roman"/>
      <w:b/>
      <w:bCs/>
      <w:sz w:val="28"/>
      <w:szCs w:val="28"/>
      <w:lang w:eastAsia="en-US"/>
    </w:rPr>
  </w:style>
  <w:style w:type="table" w:styleId="TableGrid">
    <w:name w:val="Table Grid"/>
    <w:basedOn w:val="TableNormal"/>
    <w:uiPriority w:val="39"/>
    <w:rsid w:val="003F03D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37A99"/>
    <w:pPr>
      <w:spacing w:after="160" w:line="259" w:lineRule="auto"/>
      <w:ind w:left="720"/>
      <w:contextualSpacing/>
    </w:pPr>
    <w:rPr>
      <w:rFonts w:ascii="Calibri" w:hAnsi="Calibri" w:eastAsia="Calibri"/>
      <w:sz w:val="22"/>
      <w:szCs w:val="22"/>
    </w:rPr>
  </w:style>
  <w:style w:type="character" w:styleId="CommentReference">
    <w:name w:val="annotation reference"/>
    <w:uiPriority w:val="99"/>
    <w:semiHidden/>
    <w:unhideWhenUsed/>
    <w:rsid w:val="0038742C"/>
    <w:rPr>
      <w:sz w:val="18"/>
      <w:szCs w:val="18"/>
    </w:rPr>
  </w:style>
  <w:style w:type="paragraph" w:styleId="CommentText">
    <w:name w:val="annotation text"/>
    <w:basedOn w:val="Normal"/>
    <w:link w:val="CommentTextChar"/>
    <w:uiPriority w:val="99"/>
    <w:semiHidden/>
    <w:unhideWhenUsed/>
    <w:rsid w:val="0038742C"/>
    <w:rPr>
      <w:szCs w:val="24"/>
    </w:rPr>
  </w:style>
  <w:style w:type="character" w:styleId="CommentTextChar" w:customStyle="1">
    <w:name w:val="Comment Text Char"/>
    <w:link w:val="CommentText"/>
    <w:uiPriority w:val="99"/>
    <w:semiHidden/>
    <w:rsid w:val="0038742C"/>
    <w:rPr>
      <w:rFonts w:ascii="Times New Roman" w:hAnsi="Times New Roman" w:eastAsia="Times New Roman"/>
      <w:sz w:val="24"/>
      <w:szCs w:val="24"/>
      <w:lang w:eastAsia="en-US"/>
    </w:rPr>
  </w:style>
  <w:style w:type="character" w:styleId="a-size-large" w:customStyle="1">
    <w:name w:val="a-size-large"/>
    <w:rsid w:val="00DC07F1"/>
  </w:style>
  <w:style w:type="character" w:styleId="UnresolvedMention1" w:customStyle="1">
    <w:name w:val="Unresolved Mention1"/>
    <w:uiPriority w:val="99"/>
    <w:semiHidden/>
    <w:unhideWhenUsed/>
    <w:rsid w:val="00DC07F1"/>
    <w:rPr>
      <w:color w:val="808080"/>
      <w:shd w:val="clear" w:color="auto" w:fill="E6E6E6"/>
    </w:rPr>
  </w:style>
  <w:style w:type="character" w:styleId="UnresolvedMention">
    <w:name w:val="Unresolved Mention"/>
    <w:basedOn w:val="DefaultParagraphFont"/>
    <w:uiPriority w:val="99"/>
    <w:semiHidden/>
    <w:unhideWhenUsed/>
    <w:rsid w:val="00CA0A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81947">
      <w:bodyDiv w:val="1"/>
      <w:marLeft w:val="0"/>
      <w:marRight w:val="0"/>
      <w:marTop w:val="0"/>
      <w:marBottom w:val="0"/>
      <w:divBdr>
        <w:top w:val="none" w:sz="0" w:space="0" w:color="auto"/>
        <w:left w:val="none" w:sz="0" w:space="0" w:color="auto"/>
        <w:bottom w:val="none" w:sz="0" w:space="0" w:color="auto"/>
        <w:right w:val="none" w:sz="0" w:space="0" w:color="auto"/>
      </w:divBdr>
    </w:div>
    <w:div w:id="315038264">
      <w:bodyDiv w:val="1"/>
      <w:marLeft w:val="0"/>
      <w:marRight w:val="0"/>
      <w:marTop w:val="0"/>
      <w:marBottom w:val="0"/>
      <w:divBdr>
        <w:top w:val="none" w:sz="0" w:space="0" w:color="auto"/>
        <w:left w:val="none" w:sz="0" w:space="0" w:color="auto"/>
        <w:bottom w:val="none" w:sz="0" w:space="0" w:color="auto"/>
        <w:right w:val="none" w:sz="0" w:space="0" w:color="auto"/>
      </w:divBdr>
    </w:div>
    <w:div w:id="344021141">
      <w:bodyDiv w:val="1"/>
      <w:marLeft w:val="0"/>
      <w:marRight w:val="0"/>
      <w:marTop w:val="0"/>
      <w:marBottom w:val="0"/>
      <w:divBdr>
        <w:top w:val="none" w:sz="0" w:space="0" w:color="auto"/>
        <w:left w:val="none" w:sz="0" w:space="0" w:color="auto"/>
        <w:bottom w:val="none" w:sz="0" w:space="0" w:color="auto"/>
        <w:right w:val="none" w:sz="0" w:space="0" w:color="auto"/>
      </w:divBdr>
    </w:div>
    <w:div w:id="483662070">
      <w:bodyDiv w:val="1"/>
      <w:marLeft w:val="0"/>
      <w:marRight w:val="0"/>
      <w:marTop w:val="0"/>
      <w:marBottom w:val="0"/>
      <w:divBdr>
        <w:top w:val="none" w:sz="0" w:space="0" w:color="auto"/>
        <w:left w:val="none" w:sz="0" w:space="0" w:color="auto"/>
        <w:bottom w:val="none" w:sz="0" w:space="0" w:color="auto"/>
        <w:right w:val="none" w:sz="0" w:space="0" w:color="auto"/>
      </w:divBdr>
    </w:div>
    <w:div w:id="520049036">
      <w:bodyDiv w:val="1"/>
      <w:marLeft w:val="0"/>
      <w:marRight w:val="0"/>
      <w:marTop w:val="0"/>
      <w:marBottom w:val="0"/>
      <w:divBdr>
        <w:top w:val="none" w:sz="0" w:space="0" w:color="auto"/>
        <w:left w:val="none" w:sz="0" w:space="0" w:color="auto"/>
        <w:bottom w:val="none" w:sz="0" w:space="0" w:color="auto"/>
        <w:right w:val="none" w:sz="0" w:space="0" w:color="auto"/>
      </w:divBdr>
    </w:div>
    <w:div w:id="729424515">
      <w:bodyDiv w:val="1"/>
      <w:marLeft w:val="0"/>
      <w:marRight w:val="0"/>
      <w:marTop w:val="0"/>
      <w:marBottom w:val="0"/>
      <w:divBdr>
        <w:top w:val="none" w:sz="0" w:space="0" w:color="auto"/>
        <w:left w:val="none" w:sz="0" w:space="0" w:color="auto"/>
        <w:bottom w:val="none" w:sz="0" w:space="0" w:color="auto"/>
        <w:right w:val="none" w:sz="0" w:space="0" w:color="auto"/>
      </w:divBdr>
    </w:div>
    <w:div w:id="1208567819">
      <w:bodyDiv w:val="1"/>
      <w:marLeft w:val="0"/>
      <w:marRight w:val="0"/>
      <w:marTop w:val="0"/>
      <w:marBottom w:val="0"/>
      <w:divBdr>
        <w:top w:val="none" w:sz="0" w:space="0" w:color="auto"/>
        <w:left w:val="none" w:sz="0" w:space="0" w:color="auto"/>
        <w:bottom w:val="none" w:sz="0" w:space="0" w:color="auto"/>
        <w:right w:val="none" w:sz="0" w:space="0" w:color="auto"/>
      </w:divBdr>
    </w:div>
    <w:div w:id="1336767710">
      <w:bodyDiv w:val="1"/>
      <w:marLeft w:val="0"/>
      <w:marRight w:val="0"/>
      <w:marTop w:val="0"/>
      <w:marBottom w:val="0"/>
      <w:divBdr>
        <w:top w:val="none" w:sz="0" w:space="0" w:color="auto"/>
        <w:left w:val="none" w:sz="0" w:space="0" w:color="auto"/>
        <w:bottom w:val="none" w:sz="0" w:space="0" w:color="auto"/>
        <w:right w:val="none" w:sz="0" w:space="0" w:color="auto"/>
      </w:divBdr>
    </w:div>
    <w:div w:id="1351224366">
      <w:bodyDiv w:val="1"/>
      <w:marLeft w:val="0"/>
      <w:marRight w:val="0"/>
      <w:marTop w:val="0"/>
      <w:marBottom w:val="0"/>
      <w:divBdr>
        <w:top w:val="none" w:sz="0" w:space="0" w:color="auto"/>
        <w:left w:val="none" w:sz="0" w:space="0" w:color="auto"/>
        <w:bottom w:val="none" w:sz="0" w:space="0" w:color="auto"/>
        <w:right w:val="none" w:sz="0" w:space="0" w:color="auto"/>
      </w:divBdr>
    </w:div>
    <w:div w:id="1519389096">
      <w:bodyDiv w:val="1"/>
      <w:marLeft w:val="0"/>
      <w:marRight w:val="0"/>
      <w:marTop w:val="0"/>
      <w:marBottom w:val="0"/>
      <w:divBdr>
        <w:top w:val="none" w:sz="0" w:space="0" w:color="auto"/>
        <w:left w:val="none" w:sz="0" w:space="0" w:color="auto"/>
        <w:bottom w:val="none" w:sz="0" w:space="0" w:color="auto"/>
        <w:right w:val="none" w:sz="0" w:space="0" w:color="auto"/>
      </w:divBdr>
    </w:div>
    <w:div w:id="1664165716">
      <w:bodyDiv w:val="1"/>
      <w:marLeft w:val="0"/>
      <w:marRight w:val="0"/>
      <w:marTop w:val="0"/>
      <w:marBottom w:val="0"/>
      <w:divBdr>
        <w:top w:val="none" w:sz="0" w:space="0" w:color="auto"/>
        <w:left w:val="none" w:sz="0" w:space="0" w:color="auto"/>
        <w:bottom w:val="none" w:sz="0" w:space="0" w:color="auto"/>
        <w:right w:val="none" w:sz="0" w:space="0" w:color="auto"/>
      </w:divBdr>
    </w:div>
    <w:div w:id="172933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prospects.ac.uk"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mployability.ulster.ac.uk/" TargetMode="External" Id="rId11" /><Relationship Type="http://schemas.openxmlformats.org/officeDocument/2006/relationships/numbering" Target="numbering.xml" Id="rId5" /><Relationship Type="http://schemas.openxmlformats.org/officeDocument/2006/relationships/hyperlink" Target="http://go.international.ac.uk/go-abroad"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ulster.ac.uk/goglobal" TargetMode="External" Id="R78aab85d475e4bc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96E9AD9DE32A459479728CE41E17BF" ma:contentTypeVersion="10" ma:contentTypeDescription="Create a new document." ma:contentTypeScope="" ma:versionID="5e3a8e1bc74a268cb579020b50e7725d">
  <xsd:schema xmlns:xsd="http://www.w3.org/2001/XMLSchema" xmlns:xs="http://www.w3.org/2001/XMLSchema" xmlns:p="http://schemas.microsoft.com/office/2006/metadata/properties" xmlns:ns2="9e7e0b50-5011-4b11-84ba-93af64649f43" xmlns:ns3="74d9d59e-890c-483a-987e-78fa923dc9f1" targetNamespace="http://schemas.microsoft.com/office/2006/metadata/properties" ma:root="true" ma:fieldsID="55942880bd90429f1a46763e1df14879" ns2:_="" ns3:_="">
    <xsd:import namespace="9e7e0b50-5011-4b11-84ba-93af64649f43"/>
    <xsd:import namespace="74d9d59e-890c-483a-987e-78fa923dc9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e0b50-5011-4b11-84ba-93af64649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9d59e-890c-483a-987e-78fa923dc9f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0AAF61-A105-4D38-A37B-FAA024D85D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49D861-7BF4-4539-A8D6-850B36D6A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e0b50-5011-4b11-84ba-93af64649f43"/>
    <ds:schemaRef ds:uri="74d9d59e-890c-483a-987e-78fa923dc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B46F93-FB4D-4381-BE0A-CF341BFA48E4}">
  <ds:schemaRefs>
    <ds:schemaRef ds:uri="http://schemas.openxmlformats.org/officeDocument/2006/bibliography"/>
  </ds:schemaRefs>
</ds:datastoreItem>
</file>

<file path=customXml/itemProps4.xml><?xml version="1.0" encoding="utf-8"?>
<ds:datastoreItem xmlns:ds="http://schemas.openxmlformats.org/officeDocument/2006/customXml" ds:itemID="{9773859E-54E5-4DF2-BAC2-2A11F651F82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ICT Customer Services, University of Ulster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Hamill, Laura</dc:creator>
  <keywords/>
  <dc:description/>
  <lastModifiedBy>Lo Nigro, Domenico</lastModifiedBy>
  <revision>10</revision>
  <lastPrinted>2018-06-25T13:42:00.0000000Z</lastPrinted>
  <dcterms:created xsi:type="dcterms:W3CDTF">2018-10-26T08:39:00.0000000Z</dcterms:created>
  <dcterms:modified xsi:type="dcterms:W3CDTF">2022-10-31T13:33:24.5483559Z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0x0101003A96E9AD9DE32A459479728CE41E17BF</vt:lpwstr>
  </property>
</Properties>
</file>