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8DF" w:rsidRPr="000038DF" w:rsidRDefault="000038DF" w:rsidP="000038DF">
      <w:pPr>
        <w:tabs>
          <w:tab w:val="right" w:pos="10146"/>
        </w:tabs>
        <w:rPr>
          <w:rFonts w:ascii="Arial" w:eastAsia="Times New Roman" w:hAnsi="Arial" w:cs="Arial"/>
          <w:szCs w:val="20"/>
          <w:lang w:val="fr-FR"/>
        </w:rPr>
      </w:pPr>
      <w:r w:rsidRPr="000038DF">
        <w:rPr>
          <w:rFonts w:ascii="Arial" w:eastAsia="Times New Roman" w:hAnsi="Arial" w:cs="Arial"/>
          <w:b/>
          <w:bCs/>
          <w:sz w:val="20"/>
          <w:szCs w:val="20"/>
          <w:lang w:val="fr-FR"/>
        </w:rPr>
        <w:t>COURSE EVALUATION/REVALIDATION DOCUMENT</w:t>
      </w:r>
      <w:r w:rsidRPr="000038DF">
        <w:rPr>
          <w:rFonts w:ascii="Arial" w:eastAsia="Times New Roman" w:hAnsi="Arial" w:cs="Arial"/>
          <w:szCs w:val="20"/>
          <w:lang w:val="fr-FR"/>
        </w:rPr>
        <w:t xml:space="preserve"> </w:t>
      </w:r>
      <w:r w:rsidRPr="000038DF">
        <w:rPr>
          <w:rFonts w:ascii="Arial" w:eastAsia="Times New Roman" w:hAnsi="Arial" w:cs="Arial"/>
          <w:b/>
          <w:sz w:val="20"/>
          <w:szCs w:val="20"/>
          <w:lang w:val="fr-FR"/>
        </w:rPr>
        <w:t>(INTERNAL PROVISION)</w:t>
      </w:r>
      <w:r w:rsidRPr="000038DF">
        <w:rPr>
          <w:rFonts w:ascii="Arial" w:eastAsia="Times New Roman" w:hAnsi="Arial" w:cs="Arial"/>
          <w:szCs w:val="20"/>
          <w:lang w:val="fr-FR"/>
        </w:rPr>
        <w:tab/>
      </w:r>
    </w:p>
    <w:p w:rsidR="000038DF" w:rsidRPr="000038DF" w:rsidRDefault="000038DF" w:rsidP="000038DF">
      <w:pPr>
        <w:rPr>
          <w:rFonts w:ascii="Calibri" w:eastAsia="Times New Roman" w:hAnsi="Calibri"/>
          <w:sz w:val="12"/>
          <w:szCs w:val="12"/>
          <w:lang w:val="fr-FR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567"/>
        <w:gridCol w:w="7405"/>
      </w:tblGrid>
      <w:tr w:rsidR="000038DF" w:rsidRPr="000038DF" w:rsidTr="000A6A7A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F" w:rsidRPr="000038DF" w:rsidRDefault="000038DF" w:rsidP="000038DF">
            <w:pPr>
              <w:tabs>
                <w:tab w:val="left" w:pos="-1440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SECTION A:</w:t>
            </w:r>
          </w:p>
          <w:p w:rsidR="000038DF" w:rsidRPr="000038DF" w:rsidRDefault="000038DF" w:rsidP="000038DF">
            <w:pPr>
              <w:tabs>
                <w:tab w:val="left" w:pos="-1440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INTRODUCTION</w:t>
            </w:r>
          </w:p>
          <w:p w:rsidR="000038DF" w:rsidRPr="000038DF" w:rsidRDefault="000038DF" w:rsidP="000038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(SUBJECT AND PROGRAMME CONTEXT)</w:t>
            </w:r>
          </w:p>
          <w:p w:rsidR="000038DF" w:rsidRPr="000038DF" w:rsidRDefault="000038DF" w:rsidP="000038DF">
            <w:pPr>
              <w:tabs>
                <w:tab w:val="left" w:pos="-1440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38DF" w:rsidRPr="000038DF" w:rsidRDefault="000038DF" w:rsidP="000038DF">
            <w:pPr>
              <w:tabs>
                <w:tab w:val="left" w:pos="-1440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F" w:rsidRPr="000038DF" w:rsidRDefault="000038DF" w:rsidP="000038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F" w:rsidRPr="000038DF" w:rsidRDefault="000038DF" w:rsidP="000038DF">
            <w:pPr>
              <w:ind w:left="-1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Introduction</w:t>
            </w: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 (Subject and Programme Context)</w:t>
            </w:r>
          </w:p>
          <w:p w:rsidR="000038DF" w:rsidRPr="000038DF" w:rsidRDefault="000038DF" w:rsidP="000038DF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Title page </w:t>
            </w:r>
            <w:r w:rsidRPr="000038DF">
              <w:rPr>
                <w:rFonts w:ascii="Arial" w:eastAsia="Times New Roman" w:hAnsi="Arial" w:cs="Arial"/>
                <w:i/>
                <w:sz w:val="18"/>
                <w:szCs w:val="18"/>
              </w:rPr>
              <w:t>to identify provision</w:t>
            </w: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Pr="000038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in accordance with template) </w:t>
            </w:r>
          </w:p>
          <w:p w:rsidR="000038DF" w:rsidRPr="000038DF" w:rsidRDefault="000038DF" w:rsidP="000038DF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Course/Subject Committee membership </w:t>
            </w:r>
            <w:r w:rsidRPr="000038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(for evaluation/revalidation of single course) (also identify members of course/subject planning committee) </w:t>
            </w:r>
          </w:p>
          <w:p w:rsidR="000038DF" w:rsidRPr="000038DF" w:rsidRDefault="000038DF" w:rsidP="000038DF">
            <w:pPr>
              <w:numPr>
                <w:ilvl w:val="0"/>
                <w:numId w:val="2"/>
              </w:numPr>
              <w:ind w:left="458" w:hanging="98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 A brief summary of the rationale, origins and (if applicable) relationship with other courses in the School/Faculty/subject </w:t>
            </w:r>
          </w:p>
          <w:p w:rsidR="000038DF" w:rsidRPr="000038DF" w:rsidRDefault="000038DF" w:rsidP="000038DF">
            <w:pPr>
              <w:numPr>
                <w:ilvl w:val="0"/>
                <w:numId w:val="2"/>
              </w:numPr>
              <w:ind w:left="458" w:hanging="98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 Projected intakes for next five years with minimum/maximum cohort numbers with a    brief commentary on market research including international markets where relevant</w:t>
            </w:r>
          </w:p>
          <w:p w:rsidR="000038DF" w:rsidRPr="000038DF" w:rsidRDefault="000038DF" w:rsidP="000038DF">
            <w:pPr>
              <w:numPr>
                <w:ilvl w:val="0"/>
                <w:numId w:val="2"/>
              </w:numPr>
              <w:ind w:left="458" w:hanging="98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 Contextualised Research and Analysis – to include how standards and quality indicators inform curriculum (re) design</w:t>
            </w:r>
          </w:p>
          <w:p w:rsidR="000038DF" w:rsidRPr="000038DF" w:rsidRDefault="000038DF" w:rsidP="000038DF">
            <w:pPr>
              <w:numPr>
                <w:ilvl w:val="0"/>
                <w:numId w:val="2"/>
              </w:numPr>
              <w:ind w:left="458" w:hanging="98"/>
              <w:contextualSpacing/>
              <w:jc w:val="both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Stakeholder Engagement – to include a brief summary of consultation with e.g. PSRBs, employers, alumni, students; and</w:t>
            </w:r>
          </w:p>
          <w:p w:rsidR="000038DF" w:rsidRPr="000038DF" w:rsidRDefault="000038DF" w:rsidP="000038DF">
            <w:pPr>
              <w:numPr>
                <w:ilvl w:val="1"/>
                <w:numId w:val="2"/>
              </w:numPr>
              <w:ind w:hanging="557"/>
              <w:contextualSpacing/>
              <w:jc w:val="both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0038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Identification of graduate qualities</w:t>
            </w:r>
          </w:p>
          <w:p w:rsidR="000038DF" w:rsidRPr="000038DF" w:rsidRDefault="000038DF" w:rsidP="000038DF">
            <w:pPr>
              <w:numPr>
                <w:ilvl w:val="1"/>
                <w:numId w:val="2"/>
              </w:numPr>
              <w:ind w:left="1025" w:hanging="142"/>
              <w:contextualSpacing/>
              <w:jc w:val="both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brief commentary on academic excellence and research-based teaching which shows how discipline research, impact and professional activity of the course team inform the programme design</w:t>
            </w:r>
          </w:p>
          <w:p w:rsidR="000038DF" w:rsidRPr="000038DF" w:rsidRDefault="000038DF" w:rsidP="000038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8" w:hanging="98"/>
              <w:contextualSpacing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 A summary of revisions (revalidation only) and innovations in programme design  based on the analysis from contextualised research, stakeholder engagement and past enhancements </w:t>
            </w:r>
          </w:p>
        </w:tc>
      </w:tr>
      <w:tr w:rsidR="000038DF" w:rsidRPr="000038DF" w:rsidTr="000A6A7A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F" w:rsidRPr="000038DF" w:rsidRDefault="000038DF" w:rsidP="000038DF">
            <w:pPr>
              <w:tabs>
                <w:tab w:val="left" w:pos="-1440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SECTION B:</w:t>
            </w:r>
          </w:p>
          <w:p w:rsidR="000038DF" w:rsidRPr="000038DF" w:rsidRDefault="000038DF" w:rsidP="000038DF">
            <w:pPr>
              <w:tabs>
                <w:tab w:val="left" w:pos="-1440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THE PROGRAMME(S)</w:t>
            </w:r>
          </w:p>
          <w:p w:rsidR="000038DF" w:rsidRPr="000038DF" w:rsidRDefault="000038DF" w:rsidP="000038DF">
            <w:pPr>
              <w:tabs>
                <w:tab w:val="left" w:pos="-1440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38DF" w:rsidRPr="000038DF" w:rsidRDefault="000038DF" w:rsidP="000038DF">
            <w:pPr>
              <w:tabs>
                <w:tab w:val="left" w:pos="-1440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PROGRAMME DESIGN COMMENTARIES</w:t>
            </w:r>
          </w:p>
          <w:p w:rsidR="000038DF" w:rsidRPr="000038DF" w:rsidRDefault="000038DF" w:rsidP="000038D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F" w:rsidRPr="000038DF" w:rsidRDefault="000038DF" w:rsidP="000038DF">
            <w:pPr>
              <w:tabs>
                <w:tab w:val="left" w:pos="-1440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B1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F" w:rsidRPr="000038DF" w:rsidRDefault="000038DF" w:rsidP="000038DF">
            <w:pPr>
              <w:widowControl w:val="0"/>
              <w:tabs>
                <w:tab w:val="left" w:pos="-1080"/>
                <w:tab w:val="left" w:pos="-720"/>
                <w:tab w:val="left" w:pos="720"/>
                <w:tab w:val="left" w:pos="1440"/>
                <w:tab w:val="left" w:pos="2340"/>
              </w:tabs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napToGrid w:val="0"/>
                <w:sz w:val="18"/>
                <w:szCs w:val="18"/>
                <w:u w:val="single"/>
              </w:rPr>
              <w:t>Brief Commentaries</w:t>
            </w:r>
            <w:r w:rsidRPr="000038DF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differentiated by subject, course, level, campus, institution, as appropriate, on the following matters, related to University and Faculty/institution policies and strategies:</w:t>
            </w:r>
          </w:p>
          <w:p w:rsidR="000038DF" w:rsidRPr="000038DF" w:rsidRDefault="000038DF" w:rsidP="000038DF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72"/>
                <w:tab w:val="num" w:pos="458"/>
                <w:tab w:val="left" w:pos="2340"/>
              </w:tabs>
              <w:snapToGrid w:val="0"/>
              <w:ind w:hanging="40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Subject/Course philosophy agreed by the team</w:t>
            </w:r>
          </w:p>
          <w:p w:rsidR="000038DF" w:rsidRPr="000038DF" w:rsidRDefault="000038DF" w:rsidP="000038DF">
            <w:pPr>
              <w:numPr>
                <w:ilvl w:val="0"/>
                <w:numId w:val="1"/>
              </w:numPr>
              <w:tabs>
                <w:tab w:val="left" w:pos="-1440"/>
                <w:tab w:val="left" w:pos="372"/>
                <w:tab w:val="num" w:pos="458"/>
              </w:tabs>
              <w:ind w:left="458" w:hanging="142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Course structure(s), academic progression and internal coherence and opportunities for student choice within the programme(s). Transfer to and from programmes</w:t>
            </w:r>
          </w:p>
          <w:p w:rsidR="000038DF" w:rsidRPr="000038DF" w:rsidRDefault="000038DF" w:rsidP="000038DF">
            <w:pPr>
              <w:numPr>
                <w:ilvl w:val="0"/>
                <w:numId w:val="1"/>
              </w:numPr>
              <w:tabs>
                <w:tab w:val="left" w:pos="-1440"/>
                <w:tab w:val="left" w:pos="372"/>
                <w:tab w:val="num" w:pos="458"/>
              </w:tabs>
              <w:ind w:hanging="404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Student support and guidance, induction, development of study skills</w:t>
            </w:r>
          </w:p>
          <w:p w:rsidR="000038DF" w:rsidRPr="000038DF" w:rsidRDefault="000038DF" w:rsidP="000038DF">
            <w:pPr>
              <w:numPr>
                <w:ilvl w:val="0"/>
                <w:numId w:val="1"/>
              </w:numPr>
              <w:tabs>
                <w:tab w:val="left" w:pos="-1440"/>
                <w:tab w:val="left" w:pos="372"/>
                <w:tab w:val="num" w:pos="458"/>
              </w:tabs>
              <w:ind w:hanging="404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Information literacy skills and digital capabilities</w:t>
            </w:r>
          </w:p>
          <w:p w:rsidR="000038DF" w:rsidRPr="000038DF" w:rsidRDefault="000038DF" w:rsidP="000038DF">
            <w:pPr>
              <w:numPr>
                <w:ilvl w:val="0"/>
                <w:numId w:val="1"/>
              </w:numPr>
              <w:tabs>
                <w:tab w:val="left" w:pos="-1440"/>
                <w:tab w:val="left" w:pos="372"/>
                <w:tab w:val="num" w:pos="458"/>
              </w:tabs>
              <w:ind w:hanging="40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Learning and teaching strategy - to include key approaches and delivery methods </w:t>
            </w:r>
          </w:p>
          <w:p w:rsidR="000038DF" w:rsidRPr="000038DF" w:rsidRDefault="000038DF" w:rsidP="000038DF">
            <w:pPr>
              <w:numPr>
                <w:ilvl w:val="0"/>
                <w:numId w:val="1"/>
              </w:numPr>
              <w:tabs>
                <w:tab w:val="left" w:pos="-1440"/>
                <w:tab w:val="left" w:pos="372"/>
                <w:tab w:val="num" w:pos="458"/>
              </w:tabs>
              <w:ind w:left="458" w:hanging="142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Assessment strategy and exemplar assessment schedule(s) and arrangements for feedback</w:t>
            </w:r>
          </w:p>
          <w:p w:rsidR="000038DF" w:rsidRPr="000038DF" w:rsidRDefault="000038DF" w:rsidP="000038DF">
            <w:pPr>
              <w:numPr>
                <w:ilvl w:val="0"/>
                <w:numId w:val="1"/>
              </w:numPr>
              <w:tabs>
                <w:tab w:val="left" w:pos="-1440"/>
                <w:tab w:val="left" w:pos="372"/>
                <w:tab w:val="num" w:pos="458"/>
              </w:tabs>
              <w:ind w:left="458" w:hanging="142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Employability and enterprise – to showcase examples of effective practice e.g. curricular, co-curricular, extra-curricular, work-based learning, outward mobility </w:t>
            </w:r>
          </w:p>
        </w:tc>
      </w:tr>
      <w:tr w:rsidR="000038DF" w:rsidRPr="000038DF" w:rsidTr="000A6A7A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F" w:rsidRPr="000038DF" w:rsidRDefault="000038DF" w:rsidP="000038DF">
            <w:pPr>
              <w:tabs>
                <w:tab w:val="left" w:pos="-1440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PROGRAMME</w:t>
            </w:r>
          </w:p>
          <w:p w:rsidR="000038DF" w:rsidRPr="000038DF" w:rsidRDefault="000038DF" w:rsidP="000038DF">
            <w:pPr>
              <w:tabs>
                <w:tab w:val="left" w:pos="-1440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SPECIFICATION(S)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F" w:rsidRPr="000038DF" w:rsidRDefault="000038DF" w:rsidP="000038DF">
            <w:pPr>
              <w:tabs>
                <w:tab w:val="left" w:pos="-1440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B2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F" w:rsidRPr="000038DF" w:rsidRDefault="000038DF" w:rsidP="000038DF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  <w:u w:val="single"/>
              </w:rPr>
              <w:t>Programme Specification(s)</w:t>
            </w: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Pr="000038DF">
              <w:rPr>
                <w:rFonts w:ascii="Arial" w:eastAsia="Times New Roman" w:hAnsi="Arial" w:cs="Arial"/>
                <w:i/>
                <w:sz w:val="18"/>
                <w:szCs w:val="18"/>
              </w:rPr>
              <w:t>For each course or undergraduate honours degree subject (with information relating to each strand), a summary statement of</w:t>
            </w: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038DF">
              <w:rPr>
                <w:rFonts w:ascii="Arial" w:eastAsia="Times New Roman" w:hAnsi="Arial" w:cs="Arial"/>
                <w:i/>
                <w:sz w:val="18"/>
                <w:szCs w:val="18"/>
              </w:rPr>
              <w:t>its</w:t>
            </w: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038DF">
              <w:rPr>
                <w:rFonts w:ascii="Arial" w:eastAsia="Times New Roman" w:hAnsi="Arial" w:cs="Arial"/>
                <w:i/>
                <w:sz w:val="18"/>
                <w:szCs w:val="18"/>
              </w:rPr>
              <w:t>main features and learning outcomes in accordance with standard template [Appendix 22].)</w:t>
            </w:r>
          </w:p>
        </w:tc>
      </w:tr>
      <w:tr w:rsidR="000038DF" w:rsidRPr="000038DF" w:rsidTr="000A6A7A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F" w:rsidRPr="000038DF" w:rsidRDefault="000038DF" w:rsidP="000038DF">
            <w:pPr>
              <w:tabs>
                <w:tab w:val="left" w:pos="-1440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PROGRAMME</w:t>
            </w:r>
          </w:p>
          <w:p w:rsidR="000038DF" w:rsidRPr="000038DF" w:rsidRDefault="000038DF" w:rsidP="000038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REGULATIONS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F" w:rsidRPr="000038DF" w:rsidRDefault="000038DF" w:rsidP="000038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B3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F" w:rsidRPr="000038DF" w:rsidRDefault="000038DF" w:rsidP="000038DF">
            <w:pPr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  <w:u w:val="single"/>
              </w:rPr>
              <w:t>Regulations</w:t>
            </w: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Pr="000038D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in accordance with standard template [Appendix 24].) </w:t>
            </w: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038DF">
              <w:rPr>
                <w:rFonts w:ascii="Arial" w:eastAsia="Times New Roman" w:hAnsi="Arial" w:cs="Arial"/>
                <w:i/>
                <w:sz w:val="18"/>
                <w:szCs w:val="18"/>
              </w:rPr>
              <w:t>A link to</w:t>
            </w: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038D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the standard template with a statement of specific requirements and proposed departures or set(s) may be provided.</w:t>
            </w:r>
          </w:p>
        </w:tc>
      </w:tr>
      <w:tr w:rsidR="000038DF" w:rsidRPr="000038DF" w:rsidTr="000A6A7A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F" w:rsidRPr="000038DF" w:rsidRDefault="000038DF" w:rsidP="000038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MODULE</w:t>
            </w:r>
          </w:p>
          <w:p w:rsidR="000038DF" w:rsidRPr="000038DF" w:rsidRDefault="000038DF" w:rsidP="000038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DESCRIPTIONS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F" w:rsidRPr="000038DF" w:rsidRDefault="000038DF" w:rsidP="000038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B4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F" w:rsidRPr="000038DF" w:rsidRDefault="000038DF" w:rsidP="000038DF">
            <w:pPr>
              <w:ind w:hanging="18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Module descriptions</w:t>
            </w: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038D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(in accordance with standard format [Appendix 25].) See the ICDF Module Design Planner. Modules are indexed and grouped by level automatically. Any separate short</w:t>
            </w:r>
            <w:r w:rsidRPr="000038DF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</w:rPr>
              <w:t>-</w:t>
            </w:r>
            <w:r w:rsidRPr="000038D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course module descriptions should be uploaded in a supplementary document.</w:t>
            </w:r>
          </w:p>
        </w:tc>
      </w:tr>
      <w:tr w:rsidR="000038DF" w:rsidRPr="000038DF" w:rsidTr="000A6A7A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F" w:rsidRPr="000038DF" w:rsidRDefault="000038DF" w:rsidP="000038DF">
            <w:pPr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iCs/>
                <w:sz w:val="18"/>
                <w:szCs w:val="18"/>
              </w:rPr>
              <w:t>SECTION C:</w:t>
            </w:r>
            <w:r w:rsidRPr="000038DF">
              <w:rPr>
                <w:rFonts w:ascii="Arial" w:eastAsia="Times New Roman" w:hAnsi="Arial" w:cs="Arial"/>
                <w:iCs/>
                <w:sz w:val="18"/>
                <w:szCs w:val="18"/>
              </w:rPr>
              <w:tab/>
            </w:r>
          </w:p>
          <w:p w:rsidR="000038DF" w:rsidRPr="000038DF" w:rsidRDefault="000038DF" w:rsidP="000038DF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iCs/>
                <w:sz w:val="18"/>
                <w:szCs w:val="18"/>
              </w:rPr>
              <w:t>RESOURCES</w:t>
            </w: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 available to the course(s)/subject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F" w:rsidRPr="000038DF" w:rsidRDefault="000038DF" w:rsidP="000038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C1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F" w:rsidRPr="000038DF" w:rsidRDefault="000038DF" w:rsidP="000038DF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  <w:u w:val="single"/>
              </w:rPr>
              <w:t>Resources</w:t>
            </w: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 (physical)</w:t>
            </w:r>
          </w:p>
          <w:p w:rsidR="000038DF" w:rsidRPr="000038DF" w:rsidRDefault="000038DF" w:rsidP="000038DF">
            <w:pPr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Specialist rooms/facilities/equipment/resources required beyond the standard provision </w:t>
            </w:r>
            <w:r w:rsidRPr="000038DF">
              <w:rPr>
                <w:rFonts w:ascii="Arial" w:eastAsia="Times New Roman" w:hAnsi="Arial" w:cs="Arial"/>
                <w:iCs/>
                <w:sz w:val="18"/>
                <w:szCs w:val="18"/>
              </w:rPr>
              <w:t>should be clearly identified and</w:t>
            </w: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 detailed. </w:t>
            </w:r>
            <w:r w:rsidRPr="000038DF">
              <w:rPr>
                <w:rFonts w:ascii="Arial" w:eastAsia="Times New Roman" w:hAnsi="Arial" w:cs="Arial"/>
                <w:iCs/>
                <w:sz w:val="18"/>
                <w:szCs w:val="18"/>
                <w:lang w:val="en-US"/>
              </w:rPr>
              <w:t xml:space="preserve">Library resources should specifically identify whether they are already held by the Library. If not, the sub-librarian should be consulted. </w:t>
            </w:r>
            <w:r w:rsidRPr="000038DF">
              <w:rPr>
                <w:rFonts w:ascii="Arial" w:eastAsia="Times New Roman" w:hAnsi="Arial" w:cs="Arial"/>
                <w:iCs/>
                <w:sz w:val="18"/>
                <w:szCs w:val="18"/>
              </w:rPr>
              <w:t>For revalidation, dedicated resources for particular courses should be clearly identified.</w:t>
            </w:r>
          </w:p>
        </w:tc>
      </w:tr>
      <w:tr w:rsidR="000038DF" w:rsidRPr="000038DF" w:rsidTr="000A6A7A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F" w:rsidRPr="000038DF" w:rsidRDefault="000038DF" w:rsidP="000038DF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F" w:rsidRPr="000038DF" w:rsidRDefault="000038DF" w:rsidP="000038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</w:rPr>
              <w:t>C2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F" w:rsidRPr="000038DF" w:rsidRDefault="000038DF" w:rsidP="000038DF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sz w:val="18"/>
                <w:szCs w:val="18"/>
                <w:u w:val="single"/>
              </w:rPr>
              <w:t>Resources</w:t>
            </w:r>
            <w:r w:rsidRPr="000038DF">
              <w:rPr>
                <w:rFonts w:ascii="Arial" w:eastAsia="Times New Roman" w:hAnsi="Arial" w:cs="Arial"/>
                <w:sz w:val="18"/>
                <w:szCs w:val="18"/>
              </w:rPr>
              <w:t xml:space="preserve"> (staff)</w:t>
            </w:r>
          </w:p>
          <w:p w:rsidR="000038DF" w:rsidRPr="000038DF" w:rsidRDefault="000038DF" w:rsidP="000038DF">
            <w:pPr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Summary statement and brief CVs for all staff contributing to the subject unit (with particular reference to more recent activities.) </w:t>
            </w:r>
            <w:r w:rsidRPr="000038D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(CVs should be no longer than one or two pages each.  Recommended format at Appendix 28.  These staff form the course or subject committees.) </w:t>
            </w:r>
          </w:p>
          <w:p w:rsidR="000038DF" w:rsidRPr="000038DF" w:rsidRDefault="000038DF" w:rsidP="000038DF">
            <w:pPr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  <w:p w:rsidR="000038DF" w:rsidRPr="000038DF" w:rsidRDefault="000038DF" w:rsidP="000038DF">
            <w:pPr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iCs/>
                <w:sz w:val="18"/>
                <w:szCs w:val="18"/>
              </w:rPr>
              <w:t>For revalidation, a summary matrix indicating which staff contribute to which courses or subject strands should be provided.</w:t>
            </w:r>
          </w:p>
          <w:p w:rsidR="000038DF" w:rsidRPr="000038DF" w:rsidRDefault="000038DF" w:rsidP="000038DF">
            <w:pPr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  <w:p w:rsidR="000038DF" w:rsidRPr="000038DF" w:rsidRDefault="000038DF" w:rsidP="000038DF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38DF">
              <w:rPr>
                <w:rFonts w:ascii="Arial" w:eastAsia="Times New Roman" w:hAnsi="Arial" w:cs="Arial"/>
                <w:iCs/>
                <w:sz w:val="18"/>
                <w:szCs w:val="18"/>
              </w:rPr>
              <w:t>Information on the use of part-time lecturers, postgraduate teaching assistants and demonstrators, and recognised teachers.</w:t>
            </w:r>
          </w:p>
        </w:tc>
      </w:tr>
      <w:tr w:rsidR="000038DF" w:rsidRPr="000038DF" w:rsidTr="000A6A7A">
        <w:trPr>
          <w:cantSplit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F" w:rsidRPr="000038DF" w:rsidRDefault="000038DF" w:rsidP="000038DF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</w:rPr>
            </w:pPr>
            <w:r w:rsidRPr="000038DF">
              <w:rPr>
                <w:rFonts w:ascii="Arial" w:eastAsia="Times New Roman" w:hAnsi="Arial" w:cs="Arial"/>
                <w:i/>
                <w:sz w:val="18"/>
                <w:szCs w:val="18"/>
              </w:rPr>
              <w:t>IN ADDITION</w:t>
            </w:r>
            <w:r w:rsidRPr="000038DF"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  <w:t xml:space="preserve">: </w:t>
            </w:r>
            <w:r w:rsidRPr="000038DF">
              <w:rPr>
                <w:rFonts w:ascii="Arial" w:eastAsia="Times New Roman" w:hAnsi="Arial" w:cs="Arial"/>
                <w:i/>
                <w:sz w:val="18"/>
                <w:szCs w:val="18"/>
              </w:rPr>
              <w:t>‘Curriculum Design at Ulster’ is provided centrally to the panel; external examiner reports for the last two academic years are also provided to the revalidation panel.  Assessment rubrics for all modules should be uploaded as a supporting document by the team.</w:t>
            </w:r>
          </w:p>
        </w:tc>
      </w:tr>
    </w:tbl>
    <w:p w:rsidR="00605623" w:rsidRDefault="00605623">
      <w:bookmarkStart w:id="0" w:name="_GoBack"/>
      <w:bookmarkEnd w:id="0"/>
    </w:p>
    <w:sectPr w:rsidR="00605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D6B95"/>
    <w:multiLevelType w:val="singleLevel"/>
    <w:tmpl w:val="811C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1" w15:restartNumberingAfterBreak="0">
    <w:nsid w:val="4B2759D1"/>
    <w:multiLevelType w:val="hybridMultilevel"/>
    <w:tmpl w:val="015A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DF"/>
    <w:rsid w:val="000038DF"/>
    <w:rsid w:val="00320352"/>
    <w:rsid w:val="003246B9"/>
    <w:rsid w:val="0060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9D030-4213-445A-B946-57BD51BE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3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3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3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20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0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203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20352"/>
    <w:rPr>
      <w:b/>
      <w:bCs/>
    </w:rPr>
  </w:style>
  <w:style w:type="character" w:styleId="Emphasis">
    <w:name w:val="Emphasis"/>
    <w:basedOn w:val="DefaultParagraphFont"/>
    <w:uiPriority w:val="20"/>
    <w:qFormat/>
    <w:rsid w:val="00320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0352"/>
    <w:rPr>
      <w:szCs w:val="32"/>
    </w:rPr>
  </w:style>
  <w:style w:type="paragraph" w:styleId="ListParagraph">
    <w:name w:val="List Paragraph"/>
    <w:basedOn w:val="Normal"/>
    <w:uiPriority w:val="34"/>
    <w:qFormat/>
    <w:rsid w:val="003203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03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03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3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Verner, Lisa</dc:creator>
  <cp:keywords/>
  <dc:description/>
  <cp:lastModifiedBy>Verner, Lisa</cp:lastModifiedBy>
  <cp:revision>1</cp:revision>
  <dcterms:created xsi:type="dcterms:W3CDTF">2019-08-19T08:27:00Z</dcterms:created>
  <dcterms:modified xsi:type="dcterms:W3CDTF">2019-08-19T08:28:00Z</dcterms:modified>
</cp:coreProperties>
</file>