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2" w:rsidRDefault="003F1F22">
      <w:pPr>
        <w:pStyle w:val="Title"/>
      </w:pPr>
      <w:r>
        <w:rPr>
          <w:noProof/>
        </w:rPr>
        <w:pict>
          <v:rect id="_x0000_s1026" style="position:absolute;left:0;text-align:left;margin-left:-10.9pt;margin-top:-19.15pt;width:493.05pt;height:27pt;z-index:251649024" fillcolor="silver">
            <v:textbox>
              <w:txbxContent>
                <w:p w:rsidR="003F1F22" w:rsidRDefault="003F1F22">
                  <w:pPr>
                    <w:pStyle w:val="Heading1"/>
                  </w:pPr>
                  <w:r>
                    <w:t>Application Form</w:t>
                  </w:r>
                </w:p>
              </w:txbxContent>
            </v:textbox>
          </v:rect>
        </w:pict>
      </w:r>
    </w:p>
    <w:p w:rsidR="003F1F22" w:rsidRDefault="003F1F22">
      <w:pPr>
        <w:pStyle w:val="BodyText"/>
        <w:rPr>
          <w:b/>
          <w:sz w:val="20"/>
        </w:rPr>
      </w:pPr>
      <w:r>
        <w:rPr>
          <w:b/>
          <w:sz w:val="20"/>
        </w:rPr>
        <w:t xml:space="preserve">Please complete this form indicating preferences and return as soon as possible </w:t>
      </w:r>
      <w:r w:rsidR="00F015D1">
        <w:rPr>
          <w:b/>
          <w:sz w:val="20"/>
        </w:rPr>
        <w:t xml:space="preserve">to:   </w:t>
      </w:r>
      <w:r>
        <w:rPr>
          <w:b/>
          <w:sz w:val="20"/>
        </w:rPr>
        <w:t xml:space="preserve"> Staff Development, Room 2F07, </w:t>
      </w:r>
      <w:proofErr w:type="gramStart"/>
      <w:r>
        <w:rPr>
          <w:b/>
          <w:sz w:val="20"/>
        </w:rPr>
        <w:t>Jordanstown</w:t>
      </w:r>
      <w:proofErr w:type="gramEnd"/>
      <w:r>
        <w:rPr>
          <w:b/>
          <w:sz w:val="20"/>
        </w:rPr>
        <w:t xml:space="preserve"> (Fax: 66865).</w:t>
      </w:r>
    </w:p>
    <w:p w:rsidR="003F1F22" w:rsidRDefault="003F1F22">
      <w:pPr>
        <w:rPr>
          <w:rFonts w:ascii="Verdana" w:hAnsi="Verdana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4"/>
        <w:gridCol w:w="1286"/>
        <w:gridCol w:w="3969"/>
        <w:gridCol w:w="2268"/>
      </w:tblGrid>
      <w:tr w:rsidR="00E10302" w:rsidRPr="00F015D1" w:rsidTr="00F015D1">
        <w:tblPrEx>
          <w:tblCellMar>
            <w:top w:w="0" w:type="dxa"/>
            <w:bottom w:w="0" w:type="dxa"/>
          </w:tblCellMar>
        </w:tblPrEx>
        <w:tc>
          <w:tcPr>
            <w:tcW w:w="2224" w:type="dxa"/>
          </w:tcPr>
          <w:p w:rsidR="00E10302" w:rsidRPr="00F015D1" w:rsidRDefault="00E10302" w:rsidP="00F015D1">
            <w:pPr>
              <w:jc w:val="center"/>
              <w:rPr>
                <w:rFonts w:ascii="Verdana" w:hAnsi="Verdana"/>
                <w:b/>
              </w:rPr>
            </w:pPr>
            <w:r w:rsidRPr="00F015D1">
              <w:rPr>
                <w:rFonts w:ascii="Verdana" w:hAnsi="Verdana"/>
                <w:b/>
              </w:rPr>
              <w:t>Day and Date</w:t>
            </w:r>
          </w:p>
        </w:tc>
        <w:tc>
          <w:tcPr>
            <w:tcW w:w="1286" w:type="dxa"/>
          </w:tcPr>
          <w:p w:rsidR="00E10302" w:rsidRPr="00F015D1" w:rsidRDefault="00E10302" w:rsidP="00F015D1">
            <w:pPr>
              <w:jc w:val="center"/>
              <w:rPr>
                <w:rFonts w:ascii="Verdana" w:hAnsi="Verdana"/>
                <w:b/>
              </w:rPr>
            </w:pPr>
            <w:r w:rsidRPr="00F015D1">
              <w:rPr>
                <w:rFonts w:ascii="Verdana" w:hAnsi="Verdana"/>
                <w:b/>
              </w:rPr>
              <w:t>Time</w:t>
            </w:r>
          </w:p>
        </w:tc>
        <w:tc>
          <w:tcPr>
            <w:tcW w:w="3969" w:type="dxa"/>
          </w:tcPr>
          <w:p w:rsidR="00E10302" w:rsidRPr="00F015D1" w:rsidRDefault="00E10302" w:rsidP="00F015D1">
            <w:pPr>
              <w:jc w:val="center"/>
              <w:rPr>
                <w:rFonts w:ascii="Verdana" w:hAnsi="Verdana"/>
                <w:b/>
              </w:rPr>
            </w:pPr>
            <w:r w:rsidRPr="00F015D1">
              <w:rPr>
                <w:rFonts w:ascii="Verdana" w:hAnsi="Verdana"/>
                <w:b/>
              </w:rPr>
              <w:t>Course Title</w:t>
            </w:r>
          </w:p>
        </w:tc>
        <w:tc>
          <w:tcPr>
            <w:tcW w:w="2268" w:type="dxa"/>
          </w:tcPr>
          <w:p w:rsidR="00E10302" w:rsidRPr="00F015D1" w:rsidRDefault="00E10302" w:rsidP="00F015D1">
            <w:pPr>
              <w:jc w:val="center"/>
              <w:rPr>
                <w:rFonts w:ascii="Verdana" w:hAnsi="Verdana"/>
                <w:b/>
              </w:rPr>
            </w:pPr>
            <w:r w:rsidRPr="00F015D1">
              <w:rPr>
                <w:rFonts w:ascii="Verdana" w:hAnsi="Verdana"/>
                <w:b/>
              </w:rPr>
              <w:t>Location/ venue</w:t>
            </w:r>
          </w:p>
        </w:tc>
      </w:tr>
      <w:tr w:rsidR="00E10302" w:rsidTr="00F015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24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86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268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</w:tr>
      <w:tr w:rsidR="00E10302" w:rsidTr="00F015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24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86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268" w:type="dxa"/>
          </w:tcPr>
          <w:p w:rsidR="00E10302" w:rsidRDefault="00E10302">
            <w:pPr>
              <w:rPr>
                <w:rFonts w:ascii="Verdana" w:hAnsi="Verdana"/>
                <w:sz w:val="24"/>
              </w:rPr>
            </w:pPr>
          </w:p>
        </w:tc>
      </w:tr>
      <w:tr w:rsidR="00A929FD" w:rsidTr="00F015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24" w:type="dxa"/>
          </w:tcPr>
          <w:p w:rsidR="00A929FD" w:rsidRDefault="00A929F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86" w:type="dxa"/>
          </w:tcPr>
          <w:p w:rsidR="00A929FD" w:rsidRDefault="00A929F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A929FD" w:rsidRDefault="00A929F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268" w:type="dxa"/>
          </w:tcPr>
          <w:p w:rsidR="00A929FD" w:rsidRDefault="00A929FD">
            <w:pPr>
              <w:rPr>
                <w:rFonts w:ascii="Verdana" w:hAnsi="Verdana"/>
                <w:sz w:val="24"/>
              </w:rPr>
            </w:pPr>
          </w:p>
        </w:tc>
      </w:tr>
    </w:tbl>
    <w:p w:rsidR="003F1F22" w:rsidRDefault="003F1F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Note: Numbers on some courses are limited.</w:t>
      </w:r>
    </w:p>
    <w:p w:rsidR="003F1F22" w:rsidRDefault="003F1F22">
      <w:pPr>
        <w:jc w:val="center"/>
        <w:rPr>
          <w:rFonts w:ascii="Verdana" w:hAnsi="Verdana"/>
          <w:b/>
        </w:rPr>
      </w:pP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</w:rPr>
        <w:t xml:space="preserve">First name                                    </w:t>
      </w:r>
      <w:r w:rsidR="00691B78">
        <w:rPr>
          <w:rFonts w:ascii="Verdana" w:hAnsi="Verdana"/>
        </w:rPr>
        <w:tab/>
      </w:r>
      <w:r>
        <w:rPr>
          <w:rFonts w:ascii="Verdana" w:hAnsi="Verdana"/>
        </w:rPr>
        <w:t xml:space="preserve">Surname                                     </w:t>
      </w:r>
      <w:r w:rsidR="00691B78">
        <w:rPr>
          <w:rFonts w:ascii="Verdana" w:hAnsi="Verdana"/>
        </w:rPr>
        <w:tab/>
      </w:r>
      <w:r>
        <w:rPr>
          <w:rFonts w:ascii="Verdana" w:hAnsi="Verdana"/>
        </w:rPr>
        <w:t xml:space="preserve">Title              </w:t>
      </w:r>
    </w:p>
    <w:p w:rsidR="003F1F22" w:rsidRDefault="00691B7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8" style="position:absolute;z-index:251651072" from="271.35pt,6.9pt" to="386.55pt,6.9pt"/>
        </w:pict>
      </w:r>
      <w:r w:rsidR="003F1F22">
        <w:rPr>
          <w:rFonts w:ascii="Verdana" w:hAnsi="Verdana"/>
          <w:noProof/>
        </w:rPr>
        <w:pict>
          <v:line id="_x0000_s1029" style="position:absolute;z-index:251652096" from="442.35pt,6.9pt" to="485.55pt,6.9pt"/>
        </w:pict>
      </w:r>
      <w:r w:rsidR="003F1F22">
        <w:rPr>
          <w:rFonts w:ascii="Verdana" w:hAnsi="Verdana"/>
          <w:noProof/>
        </w:rPr>
        <w:pict>
          <v:line id="_x0000_s1027" style="position:absolute;z-index:251650048" from="54pt,5.35pt" to="169.2pt,5.35pt" o:allowincell="f"/>
        </w:pic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</w:rPr>
        <w:t xml:space="preserve">Position                                     </w:t>
      </w:r>
      <w:r w:rsidR="00691B78">
        <w:rPr>
          <w:rFonts w:ascii="Verdana" w:hAnsi="Verdana"/>
        </w:rPr>
        <w:tab/>
      </w:r>
      <w:r w:rsidR="00691B78">
        <w:rPr>
          <w:rFonts w:ascii="Verdana" w:hAnsi="Verdana"/>
        </w:rPr>
        <w:tab/>
      </w:r>
      <w:r>
        <w:rPr>
          <w:rFonts w:ascii="Verdana" w:hAnsi="Verdana"/>
        </w:rPr>
        <w:t xml:space="preserve">School/Dept                                                      </w:t>
      </w:r>
    </w:p>
    <w:p w:rsidR="003F1F22" w:rsidRDefault="00691B7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0" style="position:absolute;z-index:251653120" from="55.35pt,.6pt" to="170.55pt,.6pt"/>
        </w:pict>
      </w:r>
      <w:r>
        <w:rPr>
          <w:rFonts w:ascii="Verdana" w:hAnsi="Verdana"/>
          <w:noProof/>
        </w:rPr>
        <w:pict>
          <v:line id="_x0000_s1031" style="position:absolute;z-index:251654144" from="271.35pt,.6pt" to="487.35pt,.6pt"/>
        </w:pic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</w:rPr>
        <w:t xml:space="preserve">Faculty/Directorate                                     </w:t>
      </w:r>
      <w:r w:rsidR="00691B78">
        <w:rPr>
          <w:rFonts w:ascii="Verdana" w:hAnsi="Verdana"/>
        </w:rPr>
        <w:tab/>
      </w:r>
      <w:r>
        <w:rPr>
          <w:rFonts w:ascii="Verdana" w:hAnsi="Verdana"/>
        </w:rPr>
        <w:t xml:space="preserve">Room                       </w:t>
      </w:r>
      <w:r w:rsidR="00691B78">
        <w:rPr>
          <w:rFonts w:ascii="Verdana" w:hAnsi="Verdana"/>
        </w:rPr>
        <w:tab/>
      </w:r>
      <w:r>
        <w:rPr>
          <w:rFonts w:ascii="Verdana" w:hAnsi="Verdana"/>
        </w:rPr>
        <w:t xml:space="preserve">Ext                         </w:t>
      </w:r>
    </w:p>
    <w:p w:rsidR="003F1F22" w:rsidRDefault="00691B7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4" style="position:absolute;z-index:251657216" from="415.35pt,3.3pt" to="487.35pt,3.3pt"/>
        </w:pict>
      </w:r>
      <w:r>
        <w:rPr>
          <w:rFonts w:ascii="Verdana" w:hAnsi="Verdana"/>
          <w:noProof/>
        </w:rPr>
        <w:pict>
          <v:line id="_x0000_s1033" style="position:absolute;z-index:251656192" from="298.35pt,3.3pt" to="363.15pt,3.3pt"/>
        </w:pict>
      </w:r>
      <w:r w:rsidR="003F1F22">
        <w:rPr>
          <w:rFonts w:ascii="Verdana" w:hAnsi="Verdana"/>
          <w:noProof/>
        </w:rPr>
        <w:pict>
          <v:line id="_x0000_s1032" style="position:absolute;z-index:251655168" from="104.4pt,-.05pt" to="219.6pt,-.05pt" o:allowincell="f"/>
        </w:pic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</w:rPr>
        <w:t xml:space="preserve">Campus                                                  </w:t>
      </w:r>
      <w:r w:rsidR="00691B78">
        <w:rPr>
          <w:rFonts w:ascii="Verdana" w:hAnsi="Verdana"/>
        </w:rPr>
        <w:tab/>
      </w:r>
      <w:r w:rsidRPr="00691B78">
        <w:rPr>
          <w:rFonts w:ascii="Verdana" w:hAnsi="Verdana"/>
          <w:b/>
        </w:rPr>
        <w:t>Staff No</w:t>
      </w:r>
      <w:r>
        <w:rPr>
          <w:rFonts w:ascii="Verdana" w:hAnsi="Verdana"/>
        </w:rPr>
        <w:t xml:space="preserve">    </w:t>
      </w:r>
      <w:r w:rsidR="00691B78">
        <w:rPr>
          <w:rFonts w:ascii="Verdana" w:hAnsi="Verdana"/>
        </w:rPr>
        <w:t xml:space="preserve">                              </w:t>
      </w:r>
      <w:r w:rsidR="00691B78">
        <w:rPr>
          <w:rFonts w:ascii="Verdana" w:hAnsi="Verdana"/>
          <w:b/>
        </w:rPr>
        <w:t>(</w:t>
      </w:r>
      <w:r w:rsidR="00691B78" w:rsidRPr="00691B78">
        <w:rPr>
          <w:rFonts w:ascii="Verdana" w:hAnsi="Verdana"/>
          <w:b/>
        </w:rPr>
        <w:t>compulsory</w:t>
      </w:r>
      <w:r w:rsidR="00691B78">
        <w:rPr>
          <w:rFonts w:ascii="Verdana" w:hAnsi="Verdana"/>
          <w:b/>
        </w:rPr>
        <w:t>)</w:t>
      </w:r>
      <w:r w:rsidRPr="00691B7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</w: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6" style="position:absolute;z-index:251659264" from="298.35pt,6pt" to="415.35pt,6pt"/>
        </w:pict>
      </w:r>
      <w:r>
        <w:rPr>
          <w:rFonts w:ascii="Verdana" w:hAnsi="Verdana"/>
          <w:noProof/>
        </w:rPr>
        <w:pict>
          <v:line id="_x0000_s1035" style="position:absolute;z-index:251658240" from="39.6pt,4.45pt" to="212.4pt,4.45pt" o:allowincell="f"/>
        </w:pict>
      </w:r>
    </w:p>
    <w:p w:rsidR="003F1F22" w:rsidRDefault="003F1F22">
      <w:pPr>
        <w:rPr>
          <w:rFonts w:ascii="Verdana" w:hAnsi="Verdana"/>
        </w:rPr>
      </w:pP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8" style="position:absolute;z-index:251661312" from="284.4pt,13.85pt" to="421.2pt,13.85pt" o:allowincell="f"/>
        </w:pict>
      </w:r>
      <w:r>
        <w:rPr>
          <w:rFonts w:ascii="Verdana" w:hAnsi="Verdana"/>
          <w:noProof/>
        </w:rPr>
        <w:pict>
          <v:line id="_x0000_s1037" style="position:absolute;z-index:251660288" from="32.4pt,13.85pt" to="255.6pt,13.85pt" o:allowincell="f"/>
        </w:pict>
      </w:r>
      <w:r>
        <w:rPr>
          <w:rFonts w:ascii="Verdana" w:hAnsi="Verdana"/>
        </w:rPr>
        <w:t xml:space="preserve">E-mail                                                                 Fax                                          </w:t>
      </w:r>
    </w:p>
    <w:p w:rsidR="003F1F22" w:rsidRDefault="003F1F22">
      <w:pPr>
        <w:rPr>
          <w:rFonts w:ascii="Verdana" w:hAnsi="Verdana"/>
        </w:rPr>
      </w:pPr>
    </w:p>
    <w:p w:rsidR="00691B78" w:rsidRDefault="003F1F22" w:rsidP="00F015D1">
      <w:pPr>
        <w:ind w:right="-93"/>
        <w:jc w:val="both"/>
        <w:rPr>
          <w:rFonts w:ascii="Verdana" w:hAnsi="Verdana"/>
        </w:rPr>
      </w:pPr>
      <w:r>
        <w:rPr>
          <w:rFonts w:ascii="Verdana" w:hAnsi="Verdana"/>
        </w:rPr>
        <w:t>Places will be offered on a</w:t>
      </w:r>
      <w:r w:rsidR="00E10302">
        <w:rPr>
          <w:rFonts w:ascii="Verdana" w:hAnsi="Verdana"/>
        </w:rPr>
        <w:t xml:space="preserve"> first come, first served basis, and applicants will receive</w:t>
      </w:r>
      <w:r w:rsidR="00F015D1">
        <w:rPr>
          <w:rFonts w:ascii="Verdana" w:hAnsi="Verdana"/>
        </w:rPr>
        <w:t xml:space="preserve"> </w:t>
      </w:r>
      <w:r w:rsidR="00E10302">
        <w:rPr>
          <w:rFonts w:ascii="Verdana" w:hAnsi="Verdana"/>
        </w:rPr>
        <w:t>confirmation regarding the status of their application.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GB"/>
        </w:rPr>
        <w:t>The cost of the courses will usually be met by Staff Development. Travelling</w:t>
      </w:r>
      <w:r>
        <w:rPr>
          <w:rFonts w:ascii="Verdana" w:hAnsi="Verdana"/>
        </w:rPr>
        <w:t xml:space="preserve"> </w:t>
      </w:r>
      <w:r w:rsidR="00F015D1">
        <w:rPr>
          <w:rFonts w:ascii="Verdana" w:hAnsi="Verdana"/>
        </w:rPr>
        <w:t xml:space="preserve">and residential </w:t>
      </w:r>
      <w:r>
        <w:rPr>
          <w:rFonts w:ascii="Verdana" w:hAnsi="Verdana"/>
        </w:rPr>
        <w:t>expenses should be met by your School/Department.</w:t>
      </w:r>
    </w:p>
    <w:p w:rsidR="00F015D1" w:rsidRDefault="003F1F22" w:rsidP="00F015D1">
      <w:pPr>
        <w:ind w:right="-9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015D1" w:rsidRDefault="003F1F22" w:rsidP="00F015D1">
      <w:pPr>
        <w:ind w:right="-51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Applications from all staff must be signed by their Head of School/Department to </w:t>
      </w:r>
    </w:p>
    <w:p w:rsidR="003F1F22" w:rsidRDefault="003F1F22" w:rsidP="00F015D1">
      <w:pPr>
        <w:ind w:right="-517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indicate</w:t>
      </w:r>
      <w:proofErr w:type="gramEnd"/>
      <w:r>
        <w:rPr>
          <w:rFonts w:ascii="Verdana" w:hAnsi="Verdana"/>
          <w:b/>
        </w:rPr>
        <w:t xml:space="preserve"> approval to attend course.</w:t>
      </w:r>
    </w:p>
    <w:p w:rsidR="00FE1734" w:rsidRDefault="00FE1734" w:rsidP="00F015D1">
      <w:pPr>
        <w:ind w:right="-517"/>
        <w:jc w:val="both"/>
        <w:rPr>
          <w:rFonts w:ascii="Verdana" w:hAnsi="Verdana"/>
        </w:rPr>
      </w:pPr>
    </w:p>
    <w:p w:rsidR="00486CEA" w:rsidRDefault="00FE1734" w:rsidP="00486CEA">
      <w:pPr>
        <w:ind w:right="-93"/>
        <w:jc w:val="both"/>
        <w:rPr>
          <w:rFonts w:ascii="Verdana" w:hAnsi="Verdana"/>
        </w:rPr>
      </w:pPr>
      <w:r>
        <w:rPr>
          <w:rFonts w:ascii="Verdana" w:hAnsi="Verdana"/>
        </w:rPr>
        <w:t xml:space="preserve">Where the course involves a residential, Staff development will make a journal transfer to recover costs.  </w:t>
      </w:r>
    </w:p>
    <w:p w:rsidR="00FE1734" w:rsidRPr="00FE1734" w:rsidRDefault="00FE1734" w:rsidP="00F015D1">
      <w:pPr>
        <w:ind w:right="-517"/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give the cost </w:t>
      </w:r>
      <w:r w:rsidR="00403B03">
        <w:rPr>
          <w:rFonts w:ascii="Verdana" w:hAnsi="Verdana"/>
        </w:rPr>
        <w:t xml:space="preserve">and analysis </w:t>
      </w:r>
      <w:r>
        <w:rPr>
          <w:rFonts w:ascii="Verdana" w:hAnsi="Verdana"/>
        </w:rPr>
        <w:t>code</w:t>
      </w:r>
      <w:r w:rsidR="00403B03">
        <w:rPr>
          <w:rFonts w:ascii="Verdana" w:hAnsi="Verdana"/>
        </w:rPr>
        <w:t>s</w:t>
      </w:r>
      <w:r>
        <w:rPr>
          <w:rFonts w:ascii="Verdana" w:hAnsi="Verdana"/>
        </w:rPr>
        <w:t xml:space="preserve"> to be used   __________________________</w:t>
      </w:r>
      <w:r w:rsidR="00403B03">
        <w:rPr>
          <w:rFonts w:ascii="Verdana" w:hAnsi="Verdana"/>
        </w:rPr>
        <w:t xml:space="preserve"> / ___________</w:t>
      </w:r>
    </w:p>
    <w:p w:rsidR="003F1F22" w:rsidRDefault="003F1F22">
      <w:pPr>
        <w:rPr>
          <w:rFonts w:ascii="Verdana" w:hAnsi="Verdana"/>
          <w:b/>
        </w:rPr>
      </w:pPr>
    </w:p>
    <w:p w:rsidR="003F1F22" w:rsidRDefault="003F1F22" w:rsidP="00F015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4320"/>
          <w:tab w:val="clear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will this help you to achieve the work, aims and objectives of your area and/or your individual career development?</w:t>
      </w:r>
    </w:p>
    <w:p w:rsidR="003F1F22" w:rsidRDefault="003F1F22" w:rsidP="00F015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3F1F22" w:rsidRDefault="003F1F22" w:rsidP="00F015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3F1F22" w:rsidRDefault="003F1F22" w:rsidP="00F015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AA11F2" w:rsidRDefault="00AA11F2">
      <w:pPr>
        <w:rPr>
          <w:rFonts w:ascii="Arial" w:hAnsi="Arial"/>
          <w:sz w:val="24"/>
        </w:rPr>
      </w:pPr>
    </w:p>
    <w:p w:rsidR="003F1F22" w:rsidRDefault="00E72FC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9" style="position:absolute;z-index:251666432" from="310.2pt,9.55pt" to="463.2pt,9.55pt"/>
        </w:pict>
      </w:r>
      <w:r w:rsidR="00E10302">
        <w:rPr>
          <w:rFonts w:ascii="Verdana" w:hAnsi="Verdana"/>
          <w:b/>
          <w:noProof/>
        </w:rPr>
        <w:pict>
          <v:line id="_x0000_s1040" style="position:absolute;z-index:251662336" from="139.2pt,9.55pt" to="247.2pt,9.55pt"/>
        </w:pict>
      </w:r>
      <w:r w:rsidR="003F1F22">
        <w:rPr>
          <w:rFonts w:ascii="Verdana" w:hAnsi="Verdana"/>
        </w:rPr>
        <w:t>Approved</w:t>
      </w:r>
      <w:r w:rsidR="00E10302">
        <w:rPr>
          <w:rFonts w:ascii="Verdana" w:hAnsi="Verdana"/>
        </w:rPr>
        <w:t>/</w:t>
      </w:r>
      <w:r w:rsidR="00E10302" w:rsidRPr="00E10302">
        <w:rPr>
          <w:rFonts w:ascii="Verdana" w:hAnsi="Verdana"/>
        </w:rPr>
        <w:t>Not approved</w:t>
      </w:r>
      <w:r w:rsidR="003F1F22" w:rsidRPr="00E10302">
        <w:rPr>
          <w:rFonts w:ascii="Verdana" w:hAnsi="Verdana"/>
        </w:rPr>
        <w:t xml:space="preserve"> by</w:t>
      </w:r>
      <w:r w:rsidR="003F1F22">
        <w:rPr>
          <w:rFonts w:ascii="Verdana" w:hAnsi="Verdana"/>
        </w:rPr>
        <w:t xml:space="preserve">                                 Position                                                            </w:t>
      </w:r>
    </w:p>
    <w:p w:rsidR="00AA11F2" w:rsidRDefault="00AA11F2">
      <w:pPr>
        <w:rPr>
          <w:rFonts w:ascii="Verdana" w:hAnsi="Verdana"/>
          <w:b/>
        </w:rPr>
      </w:pPr>
    </w:p>
    <w:p w:rsidR="003F1F22" w:rsidRDefault="00AA11F2">
      <w:pPr>
        <w:rPr>
          <w:rFonts w:ascii="Verdana" w:hAnsi="Verdana"/>
          <w:b/>
        </w:rPr>
      </w:pPr>
      <w:r>
        <w:rPr>
          <w:rFonts w:ascii="Verdana" w:hAnsi="Verdana"/>
          <w:b/>
        </w:rPr>
        <w:t>Cost and analysis code…………………………………………………………………………………..</w: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</w:rPr>
        <w:t xml:space="preserve"> Reason for non-approval </w:t>
      </w:r>
    </w:p>
    <w:p w:rsidR="003F1F22" w:rsidRDefault="00E72FC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3" style="position:absolute;z-index:251663360" from="130.2pt,.1pt" to="472.2pt,.1pt"/>
        </w:pict>
      </w:r>
    </w:p>
    <w:p w:rsidR="003F1F22" w:rsidRDefault="003F1F22">
      <w:pPr>
        <w:pStyle w:val="BodyText2"/>
      </w:pPr>
      <w:r>
        <w:t>Please give details of any individual needs (mobility, sensory or unseen) or special dietary requirements:</w:t>
      </w:r>
    </w:p>
    <w:p w:rsidR="003F1F22" w:rsidRDefault="003F1F2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44" style="position:absolute;margin-left:1.35pt;margin-top:1.7pt;width:495pt;height:27pt;z-index:251664384"/>
        </w:pict>
      </w:r>
    </w:p>
    <w:p w:rsidR="003F1F22" w:rsidRDefault="003F1F22">
      <w:pPr>
        <w:rPr>
          <w:rFonts w:ascii="Verdana" w:hAnsi="Verdana"/>
        </w:rPr>
      </w:pPr>
    </w:p>
    <w:p w:rsidR="003F1F22" w:rsidRDefault="003F1F22">
      <w:pPr>
        <w:rPr>
          <w:rFonts w:ascii="Verdana" w:hAnsi="Verdana"/>
        </w:rPr>
      </w:pPr>
    </w:p>
    <w:p w:rsidR="003F1F22" w:rsidRDefault="003F1F22">
      <w:pPr>
        <w:pStyle w:val="Heading2"/>
      </w:pPr>
      <w:r>
        <w:t>Cancellations</w:t>
      </w:r>
    </w:p>
    <w:p w:rsidR="003F1F22" w:rsidRDefault="003F1F22">
      <w:pPr>
        <w:pStyle w:val="BodyText3"/>
      </w:pPr>
      <w:r>
        <w:t xml:space="preserve">There are significant administrative costs in setting up a training and development event. Some costs are based on the anticipated numbers attending.  From September 1996, Staff Development introduced the practice of charging Schools and Departments a cancellation fee of £30 (and a higher fee in the case of residential or externally sourced courses) if a member of staff who is formally registered for an event cancels at less than five days notice or fails to give notice of non-attendance. </w:t>
      </w:r>
      <w:r>
        <w:rPr>
          <w:lang w:val="en-GB"/>
        </w:rPr>
        <w:t xml:space="preserve">Exceptions will be made where </w:t>
      </w:r>
      <w:proofErr w:type="gramStart"/>
      <w:r>
        <w:rPr>
          <w:lang w:val="en-GB"/>
        </w:rPr>
        <w:t>staff are</w:t>
      </w:r>
      <w:proofErr w:type="gramEnd"/>
      <w:r>
        <w:rPr>
          <w:lang w:val="en-GB"/>
        </w:rPr>
        <w:t xml:space="preserve"> unable to attend due to ill health or unforeseen circumstances, or if the place can be filled from a waiting list.</w:t>
      </w:r>
    </w:p>
    <w:p w:rsidR="003F1F22" w:rsidRDefault="003F1F22">
      <w:pPr>
        <w:rPr>
          <w:sz w:val="16"/>
        </w:rPr>
      </w:pPr>
    </w:p>
    <w:p w:rsidR="003F1F22" w:rsidRPr="00AA11F2" w:rsidRDefault="003F1F22" w:rsidP="00AA11F2">
      <w:pPr>
        <w:rPr>
          <w:sz w:val="16"/>
        </w:rPr>
      </w:pPr>
      <w:r>
        <w:rPr>
          <w:sz w:val="16"/>
        </w:rPr>
        <w:t xml:space="preserve">Given the cancellation charges that apply ALL applications to attend a course must be countersigned by the applicants Dean, Senior Officer, Head of School or Head of Department before Staff Development will accept them.  </w:t>
      </w:r>
    </w:p>
    <w:p w:rsidR="003F1F22" w:rsidRDefault="003F1F22">
      <w:pPr>
        <w:pStyle w:val="Heading3"/>
        <w:rPr>
          <w:rFonts w:ascii="Verdana" w:hAnsi="Verdana"/>
          <w:sz w:val="20"/>
        </w:rPr>
      </w:pPr>
      <w:r>
        <w:rPr>
          <w:noProof/>
        </w:rPr>
        <w:pict>
          <v:rect id="_x0000_s1046" style="position:absolute;margin-left:0;margin-top:8.75pt;width:9pt;height:9pt;z-index:251665408;mso-position-horizontal:left">
            <w10:wrap type="square" side="left"/>
          </v:rect>
        </w:pict>
      </w:r>
      <w:r>
        <w:rPr>
          <w:rFonts w:ascii="Verdana" w:hAnsi="Verdana"/>
          <w:sz w:val="20"/>
        </w:rPr>
        <w:t>Data Protection</w:t>
      </w:r>
    </w:p>
    <w:p w:rsidR="003F1F22" w:rsidRDefault="003F1F22">
      <w:pPr>
        <w:rPr>
          <w:sz w:val="16"/>
        </w:rPr>
      </w:pPr>
      <w:r>
        <w:rPr>
          <w:sz w:val="16"/>
        </w:rPr>
        <w:t xml:space="preserve">Please tick the box if you </w:t>
      </w:r>
      <w:r>
        <w:rPr>
          <w:b/>
          <w:bCs/>
          <w:sz w:val="16"/>
        </w:rPr>
        <w:t xml:space="preserve">do </w:t>
      </w:r>
      <w:proofErr w:type="gramStart"/>
      <w:r>
        <w:rPr>
          <w:b/>
          <w:bCs/>
          <w:sz w:val="16"/>
        </w:rPr>
        <w:t xml:space="preserve">not  </w:t>
      </w:r>
      <w:r>
        <w:rPr>
          <w:sz w:val="16"/>
        </w:rPr>
        <w:t>wish</w:t>
      </w:r>
      <w:proofErr w:type="gramEnd"/>
      <w:r>
        <w:rPr>
          <w:sz w:val="16"/>
        </w:rPr>
        <w:t xml:space="preserve"> your name and contact details to appear on participant lists </w:t>
      </w:r>
    </w:p>
    <w:sectPr w:rsidR="003F1F22" w:rsidSect="00A929FD">
      <w:pgSz w:w="12240" w:h="15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302"/>
    <w:rsid w:val="000912D8"/>
    <w:rsid w:val="003F1F22"/>
    <w:rsid w:val="00403B03"/>
    <w:rsid w:val="00486CEA"/>
    <w:rsid w:val="00691B78"/>
    <w:rsid w:val="00797CB6"/>
    <w:rsid w:val="00A929FD"/>
    <w:rsid w:val="00AA11F2"/>
    <w:rsid w:val="00DD5C95"/>
    <w:rsid w:val="00E10302"/>
    <w:rsid w:val="00E72FC8"/>
    <w:rsid w:val="00F015D1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32"/>
    </w:rPr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BodyText2">
    <w:name w:val="Body Text 2"/>
    <w:basedOn w:val="Normal"/>
    <w:rPr>
      <w:rFonts w:ascii="Verdana" w:hAnsi="Verdana"/>
      <w:b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Ulster</dc:creator>
  <cp:keywords/>
  <dc:description/>
  <cp:lastModifiedBy>ICT Customer Services</cp:lastModifiedBy>
  <cp:revision>3</cp:revision>
  <cp:lastPrinted>2008-07-22T11:13:00Z</cp:lastPrinted>
  <dcterms:created xsi:type="dcterms:W3CDTF">2011-04-12T10:59:00Z</dcterms:created>
  <dcterms:modified xsi:type="dcterms:W3CDTF">2011-04-12T11:00:00Z</dcterms:modified>
</cp:coreProperties>
</file>