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41" w:rsidRPr="00462441" w:rsidRDefault="00462441" w:rsidP="00462441">
      <w:pPr>
        <w:pStyle w:val="BodyText"/>
        <w:spacing w:before="1"/>
        <w:rPr>
          <w:rFonts w:asciiTheme="minorHAnsi" w:hAnsiTheme="minorHAnsi" w:cstheme="minorHAnsi"/>
          <w:b/>
          <w:sz w:val="17"/>
        </w:rPr>
      </w:pPr>
      <w:r w:rsidRPr="00462441">
        <w:rPr>
          <w:rFonts w:asciiTheme="minorHAnsi" w:hAnsiTheme="minorHAnsi" w:cs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487160" cy="1013460"/>
                <wp:effectExtent l="6350" t="12065" r="12065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13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554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441" w:rsidRDefault="00462441" w:rsidP="00462441">
                            <w:pPr>
                              <w:spacing w:before="280" w:line="213" w:lineRule="auto"/>
                              <w:ind w:left="453"/>
                              <w:rPr>
                                <w:rFonts w:ascii="Trebuchet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852B73"/>
                                <w:spacing w:val="-7"/>
                                <w:w w:val="105"/>
                                <w:sz w:val="52"/>
                              </w:rPr>
                              <w:t xml:space="preserve">STAFF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05"/>
                                <w:sz w:val="52"/>
                              </w:rPr>
                              <w:t xml:space="preserve">STUDENT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spacing w:val="-10"/>
                                <w:w w:val="105"/>
                                <w:sz w:val="52"/>
                              </w:rPr>
                              <w:t xml:space="preserve">CONSULTATIVE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05"/>
                                <w:sz w:val="52"/>
                              </w:rPr>
                              <w:t xml:space="preserve">MEETING </w:t>
                            </w:r>
                            <w:r>
                              <w:rPr>
                                <w:rFonts w:ascii="Trebuchet MS"/>
                                <w:b/>
                                <w:color w:val="E55491"/>
                                <w:w w:val="105"/>
                                <w:sz w:val="52"/>
                              </w:rPr>
                              <w:t>TERMS OF 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5pt;margin-top:12.4pt;width:510.8pt;height:7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qrhwIAABoFAAAOAAAAZHJzL2Uyb0RvYy54bWysVF1v2yAUfZ+0/4B4T22nrptadaouTqZJ&#10;+5La/QCCcYyGgQGJ3U3777tAnKbbyzTND/jCvRzuuffA7d3YC3RgxnIlK5xdpBgxSVXD5a7CXx43&#10;swVG1hHZEKEkq/ATs/hu+frV7aBLNledEg0zCECkLQdd4c45XSaJpR3rib1Qmklwtsr0xMHU7JLG&#10;kAHQe5HM07RIBmUabRRl1sJqHZ14GfDbllH3qW0tc0hUGHJzYTRh3PoxWd6ScmeI7jg9pkH+IYue&#10;cAmHnqBq4gjaG/4HVM+pUVa17oKqPlFtyykLHIBNlv7G5qEjmgUuUByrT2Wy/w+Wfjx8Nog3FS4w&#10;kqSHFj2y0aE3akSFr86gbQlBDxrC3AjL0OXA1Or3in61SKpVR+SO3Rujho6RBrLL/M7kbGvEsR5k&#10;O3xQDRxD9k4FoLE1vS8dFAMBOnTp6dQZnwqFxSJfXGcFuCj4sjS7zGHizyDltF0b694y1SNvVNhA&#10;6wM8Oby3LoZOIf40qTZcCFgnpZBoANT5dZpGZkrwxnu905rddiUMOhBQ0PrqKr+J5MBzHuaha2K7&#10;GBdcUVs9dyBwwfsKL1L/xWVfqLVswvmOcBFtoCOkPxV4Q9ZHKwrpx016s16sF/ksnxfrWZ7W9ex+&#10;s8pnxSa7vqov69Wqzn56AlledrxpmPQcJlFn+d+J5ni9ohxPsn7B9UVJNuE79uIsLHmZRmgVsJr+&#10;gV1QiBdFlIcbtyMUxMtmq5on0IpR8cLCAwNGp8x3jAa4rBW23/bEMIzEOwl68zd7MsxkbCeDSApb&#10;K+wwiubKxRdgrw3fdYAcFS3VPWiy5UEtz1kclQwXMCR/fCz8DT+fh6jnJ235CwAA//8DAFBLAwQU&#10;AAYACAAAACEAUDPCpd8AAAAKAQAADwAAAGRycy9kb3ducmV2LnhtbEyPwUrEMBCG74LvEEbw5qau&#10;Ye3WpousKHhRrILXbDO2tcmkJNm2vr3Zk95m+Id/vq/cLdawCX3oHUm4XmXAkBqne2olfLw/XuXA&#10;QlSklXGEEn4wwK46PytVod1MbzjVsWWphEKhJHQxjgXnoenQqrByI1LKvpy3KqbVt1x7Nadya/g6&#10;yzbcqp7Sh06NuO+wGeqjlWCm7auoh7H2L/vn5uHpc/ie80HKy4vl/g5YxCX+HcMJP6FDlZgO7kg6&#10;MCPh9iapRAlrkQxOebYVG2CHNOVCAK9K/l+h+gUAAP//AwBQSwECLQAUAAYACAAAACEAtoM4kv4A&#10;AADhAQAAEwAAAAAAAAAAAAAAAAAAAAAAW0NvbnRlbnRfVHlwZXNdLnhtbFBLAQItABQABgAIAAAA&#10;IQA4/SH/1gAAAJQBAAALAAAAAAAAAAAAAAAAAC8BAABfcmVscy8ucmVsc1BLAQItABQABgAIAAAA&#10;IQC5eEqrhwIAABoFAAAOAAAAAAAAAAAAAAAAAC4CAABkcnMvZTJvRG9jLnhtbFBLAQItABQABgAI&#10;AAAAIQBQM8Kl3wAAAAoBAAAPAAAAAAAAAAAAAAAAAOEEAABkcnMvZG93bnJldi54bWxQSwUGAAAA&#10;AAQABADzAAAA7QUAAAAA&#10;" filled="f" strokecolor="#e55491" strokeweight="1pt">
                <v:textbox inset="0,0,0,0">
                  <w:txbxContent>
                    <w:p w:rsidR="00462441" w:rsidRDefault="00462441" w:rsidP="00462441">
                      <w:pPr>
                        <w:spacing w:before="280" w:line="213" w:lineRule="auto"/>
                        <w:ind w:left="453"/>
                        <w:rPr>
                          <w:rFonts w:ascii="Trebuchet MS"/>
                          <w:b/>
                          <w:sz w:val="52"/>
                        </w:rPr>
                      </w:pPr>
                      <w:r>
                        <w:rPr>
                          <w:rFonts w:ascii="Trebuchet MS"/>
                          <w:b/>
                          <w:color w:val="852B73"/>
                          <w:spacing w:val="-7"/>
                          <w:w w:val="105"/>
                          <w:sz w:val="52"/>
                        </w:rPr>
                        <w:t xml:space="preserve">STAFF </w:t>
                      </w:r>
                      <w:r>
                        <w:rPr>
                          <w:rFonts w:ascii="Trebuchet MS"/>
                          <w:b/>
                          <w:color w:val="852B73"/>
                          <w:w w:val="105"/>
                          <w:sz w:val="52"/>
                        </w:rPr>
                        <w:t xml:space="preserve">STUDENT </w:t>
                      </w:r>
                      <w:r>
                        <w:rPr>
                          <w:rFonts w:ascii="Trebuchet MS"/>
                          <w:b/>
                          <w:color w:val="852B73"/>
                          <w:spacing w:val="-10"/>
                          <w:w w:val="105"/>
                          <w:sz w:val="52"/>
                        </w:rPr>
                        <w:t xml:space="preserve">CONSULTATIVE </w:t>
                      </w:r>
                      <w:r>
                        <w:rPr>
                          <w:rFonts w:ascii="Trebuchet MS"/>
                          <w:b/>
                          <w:color w:val="852B73"/>
                          <w:w w:val="105"/>
                          <w:sz w:val="52"/>
                        </w:rPr>
                        <w:t xml:space="preserve">MEETING </w:t>
                      </w:r>
                      <w:r>
                        <w:rPr>
                          <w:rFonts w:ascii="Trebuchet MS"/>
                          <w:b/>
                          <w:color w:val="E55491"/>
                          <w:w w:val="105"/>
                          <w:sz w:val="52"/>
                        </w:rPr>
                        <w:t>TERMS OF REFERENCE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441" w:rsidRPr="00462441" w:rsidRDefault="00462441" w:rsidP="00462441">
      <w:pPr>
        <w:spacing w:before="180"/>
        <w:ind w:left="160"/>
        <w:rPr>
          <w:rFonts w:cstheme="minorHAnsi"/>
          <w:b/>
          <w:sz w:val="24"/>
        </w:rPr>
      </w:pPr>
      <w:r w:rsidRPr="00462441">
        <w:rPr>
          <w:rFonts w:cstheme="minorHAnsi"/>
          <w:b/>
          <w:color w:val="575756"/>
          <w:w w:val="105"/>
          <w:sz w:val="24"/>
        </w:rPr>
        <w:t>This document sets out the purpose and scope of the SSCC meeting.</w:t>
      </w:r>
    </w:p>
    <w:p w:rsidR="00462441" w:rsidRPr="00462441" w:rsidRDefault="00462441" w:rsidP="00462441">
      <w:pPr>
        <w:spacing w:before="10" w:line="247" w:lineRule="auto"/>
        <w:ind w:left="160" w:right="312"/>
        <w:rPr>
          <w:rFonts w:cstheme="minorHAnsi"/>
          <w:b/>
          <w:sz w:val="24"/>
        </w:rPr>
      </w:pPr>
      <w:r w:rsidRPr="00462441">
        <w:rPr>
          <w:rFonts w:cstheme="minorHAnsi"/>
          <w:b/>
          <w:color w:val="575756"/>
          <w:sz w:val="24"/>
        </w:rPr>
        <w:t>It should be agreed at the beginning of each academic year at the first meeting, ensuring staff and students understand their role and remit.</w:t>
      </w:r>
    </w:p>
    <w:p w:rsidR="00462441" w:rsidRPr="00462441" w:rsidRDefault="00462441" w:rsidP="00462441">
      <w:pPr>
        <w:pStyle w:val="BodyText"/>
        <w:rPr>
          <w:rFonts w:asciiTheme="minorHAnsi" w:hAnsiTheme="minorHAnsi" w:cstheme="minorHAnsi"/>
          <w:b/>
          <w:sz w:val="20"/>
        </w:rPr>
      </w:pPr>
    </w:p>
    <w:p w:rsidR="00462441" w:rsidRPr="00462441" w:rsidRDefault="00462441" w:rsidP="00462441">
      <w:pPr>
        <w:pStyle w:val="BodyText"/>
        <w:rPr>
          <w:rFonts w:asciiTheme="minorHAnsi" w:hAnsiTheme="minorHAnsi" w:cstheme="minorHAnsi"/>
          <w:b/>
          <w:sz w:val="20"/>
          <w:lang w:val="en-GB"/>
        </w:rPr>
      </w:pPr>
      <w:r w:rsidRPr="00462441">
        <w:rPr>
          <w:rFonts w:asciiTheme="minorHAnsi" w:hAnsiTheme="minorHAnsi" w:cstheme="minorHAnsi"/>
          <w:b/>
          <w:sz w:val="20"/>
          <w:lang w:val="en-GB"/>
        </w:rPr>
        <w:t>ROLE OF THE COMMITTEE</w:t>
      </w:r>
    </w:p>
    <w:p w:rsidR="00462441" w:rsidRPr="00462441" w:rsidRDefault="00462441" w:rsidP="00462441">
      <w:pPr>
        <w:pStyle w:val="BodyText"/>
        <w:rPr>
          <w:rFonts w:asciiTheme="minorHAnsi" w:hAnsiTheme="minorHAnsi" w:cstheme="minorHAnsi"/>
          <w:b/>
          <w:sz w:val="20"/>
        </w:rPr>
      </w:pPr>
    </w:p>
    <w:p w:rsidR="00462441" w:rsidRPr="00462441" w:rsidRDefault="00462441" w:rsidP="00462441">
      <w:pPr>
        <w:pStyle w:val="Heading3"/>
        <w:spacing w:before="38"/>
        <w:ind w:left="160"/>
        <w:rPr>
          <w:rFonts w:asciiTheme="minorHAnsi" w:hAnsiTheme="minorHAnsi" w:cstheme="minorHAnsi"/>
        </w:rPr>
      </w:pPr>
      <w:r w:rsidRPr="00462441">
        <w:rPr>
          <w:rFonts w:asciiTheme="minorHAnsi" w:hAnsiTheme="minorHAnsi" w:cstheme="minorHAnsi"/>
          <w:color w:val="575756"/>
          <w:w w:val="105"/>
        </w:rPr>
        <w:t>SSCC meetings should: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10" w:line="249" w:lineRule="auto"/>
        <w:ind w:left="520" w:right="122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Provide</w:t>
      </w:r>
      <w:r w:rsidRPr="00462441">
        <w:rPr>
          <w:rFonts w:asciiTheme="minorHAnsi" w:hAnsiTheme="minorHAnsi" w:cstheme="minorHAnsi"/>
          <w:color w:val="575756"/>
          <w:spacing w:val="-1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</w:t>
      </w:r>
      <w:r w:rsidRPr="00462441">
        <w:rPr>
          <w:rFonts w:asciiTheme="minorHAnsi" w:hAnsiTheme="minorHAnsi" w:cstheme="minorHAnsi"/>
          <w:color w:val="575756"/>
          <w:spacing w:val="-1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clear</w:t>
      </w:r>
      <w:r w:rsidRPr="00462441">
        <w:rPr>
          <w:rFonts w:asciiTheme="minorHAnsi" w:hAnsiTheme="minorHAnsi" w:cstheme="minorHAnsi"/>
          <w:color w:val="575756"/>
          <w:spacing w:val="-1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channel</w:t>
      </w:r>
      <w:r w:rsidRPr="00462441">
        <w:rPr>
          <w:rFonts w:asciiTheme="minorHAnsi" w:hAnsiTheme="minorHAnsi" w:cstheme="minorHAnsi"/>
          <w:color w:val="575756"/>
          <w:spacing w:val="-1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of</w:t>
      </w:r>
      <w:r w:rsidRPr="00462441">
        <w:rPr>
          <w:rFonts w:asciiTheme="minorHAnsi" w:hAnsiTheme="minorHAnsi" w:cstheme="minorHAnsi"/>
          <w:color w:val="575756"/>
          <w:spacing w:val="-1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communication for</w:t>
      </w:r>
      <w:r w:rsidRPr="00462441">
        <w:rPr>
          <w:rFonts w:asciiTheme="minorHAnsi" w:hAnsiTheme="minorHAnsi" w:cstheme="minorHAnsi"/>
          <w:color w:val="575756"/>
          <w:spacing w:val="-2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students</w:t>
      </w:r>
      <w:r w:rsidRPr="00462441">
        <w:rPr>
          <w:rFonts w:asciiTheme="minorHAnsi" w:hAnsiTheme="minorHAnsi" w:cstheme="minorHAnsi"/>
          <w:color w:val="575756"/>
          <w:spacing w:val="-2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to</w:t>
      </w:r>
      <w:r w:rsidRPr="00462441">
        <w:rPr>
          <w:rFonts w:asciiTheme="minorHAnsi" w:hAnsiTheme="minorHAnsi" w:cstheme="minorHAnsi"/>
          <w:color w:val="575756"/>
          <w:spacing w:val="-2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raise</w:t>
      </w:r>
      <w:r w:rsidRPr="00462441">
        <w:rPr>
          <w:rFonts w:asciiTheme="minorHAnsi" w:hAnsiTheme="minorHAnsi" w:cstheme="minorHAnsi"/>
          <w:color w:val="575756"/>
          <w:spacing w:val="-2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issues</w:t>
      </w:r>
      <w:r w:rsidRPr="00462441">
        <w:rPr>
          <w:rFonts w:asciiTheme="minorHAnsi" w:hAnsiTheme="minorHAnsi" w:cstheme="minorHAnsi"/>
          <w:color w:val="575756"/>
          <w:spacing w:val="-2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for</w:t>
      </w:r>
      <w:r w:rsidRPr="00462441">
        <w:rPr>
          <w:rFonts w:asciiTheme="minorHAnsi" w:hAnsiTheme="minorHAnsi" w:cstheme="minorHAnsi"/>
          <w:color w:val="575756"/>
          <w:spacing w:val="-2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discussion with staff at course/subject level, via their Course</w:t>
      </w:r>
      <w:r w:rsidRPr="00462441">
        <w:rPr>
          <w:rFonts w:asciiTheme="minorHAnsi" w:hAnsiTheme="minorHAnsi" w:cstheme="minorHAnsi"/>
          <w:color w:val="575756"/>
          <w:spacing w:val="-1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Representatives.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4" w:line="249" w:lineRule="auto"/>
        <w:ind w:left="520" w:right="53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Without bias, offer an opportunity for Course Representatives to give feedback, both positive and negative, regarding their learning experiences and suggest solutions to</w:t>
      </w:r>
      <w:r w:rsidRPr="00462441">
        <w:rPr>
          <w:rFonts w:asciiTheme="minorHAnsi" w:hAnsiTheme="minorHAnsi" w:cstheme="minorHAnsi"/>
          <w:color w:val="575756"/>
          <w:spacing w:val="-7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these.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5" w:line="249" w:lineRule="auto"/>
        <w:ind w:left="520" w:right="125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Discuss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matters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around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areas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agreed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to</w:t>
      </w:r>
      <w:r w:rsidRPr="00462441">
        <w:rPr>
          <w:rFonts w:asciiTheme="minorHAnsi" w:hAnsiTheme="minorHAnsi" w:cstheme="minorHAnsi"/>
          <w:color w:val="575756"/>
          <w:spacing w:val="-39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6"/>
          <w:w w:val="105"/>
          <w:sz w:val="24"/>
        </w:rPr>
        <w:t xml:space="preserve">be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part</w:t>
      </w:r>
      <w:r w:rsidRPr="00462441">
        <w:rPr>
          <w:rFonts w:asciiTheme="minorHAnsi" w:hAnsiTheme="minorHAnsi" w:cstheme="minorHAnsi"/>
          <w:color w:val="575756"/>
          <w:spacing w:val="-1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of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the</w:t>
      </w:r>
      <w:r w:rsidRPr="00462441">
        <w:rPr>
          <w:rFonts w:asciiTheme="minorHAnsi" w:hAnsiTheme="minorHAnsi" w:cstheme="minorHAnsi"/>
          <w:color w:val="575756"/>
          <w:spacing w:val="-1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student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learning</w:t>
      </w:r>
      <w:r w:rsidRPr="00462441">
        <w:rPr>
          <w:rFonts w:asciiTheme="minorHAnsi" w:hAnsiTheme="minorHAnsi" w:cstheme="minorHAnsi"/>
          <w:color w:val="575756"/>
          <w:spacing w:val="-1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experience.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2" w:line="249" w:lineRule="auto"/>
        <w:ind w:left="520" w:right="460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Include discussions around course enhancements</w:t>
      </w:r>
      <w:r w:rsidRPr="00462441">
        <w:rPr>
          <w:rFonts w:asciiTheme="minorHAnsi" w:hAnsiTheme="minorHAnsi" w:cstheme="minorHAnsi"/>
          <w:color w:val="575756"/>
          <w:spacing w:val="-13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to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include</w:t>
      </w:r>
      <w:r w:rsidRPr="00462441">
        <w:rPr>
          <w:rFonts w:asciiTheme="minorHAnsi" w:hAnsiTheme="minorHAnsi" w:cstheme="minorHAnsi"/>
          <w:color w:val="575756"/>
          <w:spacing w:val="-13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use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of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4"/>
          <w:w w:val="105"/>
          <w:sz w:val="24"/>
        </w:rPr>
        <w:t xml:space="preserve">formal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documents</w:t>
      </w:r>
      <w:r w:rsidRPr="00462441">
        <w:rPr>
          <w:rFonts w:asciiTheme="minorHAnsi" w:hAnsiTheme="minorHAnsi" w:cstheme="minorHAnsi"/>
          <w:color w:val="575756"/>
          <w:spacing w:val="-1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such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as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the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outcomes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from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the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National</w:t>
      </w:r>
      <w:r w:rsidRPr="00462441">
        <w:rPr>
          <w:rFonts w:asciiTheme="minorHAnsi" w:hAnsiTheme="minorHAnsi" w:cstheme="minorHAnsi"/>
          <w:color w:val="575756"/>
          <w:spacing w:val="-15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3"/>
          <w:w w:val="105"/>
          <w:sz w:val="24"/>
        </w:rPr>
        <w:t xml:space="preserve">Student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Survey, as well as, when appropriate, putting on record a summary of informal discussions which may have occurred via other fora (e.g. module discussion boards and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email).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6" w:line="249" w:lineRule="auto"/>
        <w:ind w:left="520" w:right="374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Enable External Examiners’ reports to</w:t>
      </w:r>
      <w:r w:rsidRPr="00462441">
        <w:rPr>
          <w:rFonts w:asciiTheme="minorHAnsi" w:hAnsiTheme="minorHAnsi" w:cstheme="minorHAnsi"/>
          <w:color w:val="575756"/>
          <w:spacing w:val="-21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7"/>
          <w:sz w:val="24"/>
        </w:rPr>
        <w:t xml:space="preserve">be </w:t>
      </w:r>
      <w:r w:rsidRPr="00462441">
        <w:rPr>
          <w:rFonts w:asciiTheme="minorHAnsi" w:hAnsiTheme="minorHAnsi" w:cstheme="minorHAnsi"/>
          <w:color w:val="575756"/>
          <w:sz w:val="24"/>
        </w:rPr>
        <w:t>shared with</w:t>
      </w:r>
      <w:r w:rsidRPr="00462441">
        <w:rPr>
          <w:rFonts w:asciiTheme="minorHAnsi" w:hAnsiTheme="minorHAnsi" w:cstheme="minorHAnsi"/>
          <w:color w:val="575756"/>
          <w:spacing w:val="-12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students.</w:t>
      </w:r>
    </w:p>
    <w:p w:rsidR="00462441" w:rsidRPr="00462441" w:rsidRDefault="00462441" w:rsidP="00462441">
      <w:pPr>
        <w:pStyle w:val="ListParagraph"/>
        <w:numPr>
          <w:ilvl w:val="0"/>
          <w:numId w:val="1"/>
        </w:numPr>
        <w:tabs>
          <w:tab w:val="left" w:pos="519"/>
          <w:tab w:val="left" w:pos="521"/>
        </w:tabs>
        <w:spacing w:before="2" w:line="249" w:lineRule="auto"/>
        <w:ind w:left="520" w:right="447"/>
        <w:jc w:val="both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Development of close and</w:t>
      </w:r>
      <w:r w:rsidRPr="00462441">
        <w:rPr>
          <w:rFonts w:asciiTheme="minorHAnsi" w:hAnsiTheme="minorHAnsi" w:cstheme="minorHAnsi"/>
          <w:color w:val="575756"/>
          <w:spacing w:val="-37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3"/>
          <w:w w:val="105"/>
          <w:sz w:val="24"/>
        </w:rPr>
        <w:t xml:space="preserve">constructive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student/staff</w:t>
      </w:r>
      <w:r w:rsidRPr="00462441">
        <w:rPr>
          <w:rFonts w:asciiTheme="minorHAnsi" w:hAnsiTheme="minorHAnsi" w:cstheme="minorHAnsi"/>
          <w:color w:val="575756"/>
          <w:spacing w:val="-13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relationships.</w:t>
      </w:r>
    </w:p>
    <w:p w:rsidR="00462441" w:rsidRPr="00462441" w:rsidRDefault="00462441" w:rsidP="00462441">
      <w:pPr>
        <w:pStyle w:val="BodyText"/>
        <w:rPr>
          <w:rFonts w:asciiTheme="minorHAnsi" w:hAnsiTheme="minorHAnsi" w:cstheme="minorHAnsi"/>
          <w:b/>
          <w:sz w:val="20"/>
        </w:rPr>
      </w:pPr>
    </w:p>
    <w:p w:rsidR="00462441" w:rsidRPr="00462441" w:rsidRDefault="00462441" w:rsidP="00462441">
      <w:pPr>
        <w:pStyle w:val="BodyText"/>
        <w:spacing w:before="5"/>
        <w:rPr>
          <w:rFonts w:asciiTheme="minorHAnsi" w:hAnsiTheme="minorHAnsi" w:cstheme="minorHAnsi"/>
          <w:b/>
          <w:sz w:val="21"/>
        </w:rPr>
      </w:pPr>
    </w:p>
    <w:p w:rsidR="00462441" w:rsidRPr="00462441" w:rsidRDefault="00462441" w:rsidP="00462441">
      <w:pPr>
        <w:pStyle w:val="BodyText"/>
        <w:spacing w:before="5"/>
        <w:rPr>
          <w:rFonts w:asciiTheme="minorHAnsi" w:hAnsiTheme="minorHAnsi" w:cstheme="minorHAnsi"/>
          <w:b/>
          <w:sz w:val="21"/>
          <w:lang w:val="en-GB"/>
        </w:rPr>
      </w:pPr>
      <w:r w:rsidRPr="00462441">
        <w:rPr>
          <w:rFonts w:asciiTheme="minorHAnsi" w:hAnsiTheme="minorHAnsi" w:cstheme="minorHAnsi"/>
          <w:b/>
          <w:sz w:val="21"/>
          <w:lang w:val="en-GB"/>
        </w:rPr>
        <w:t>MEMBERSHIP OF SSCCS</w:t>
      </w:r>
    </w:p>
    <w:p w:rsidR="00462441" w:rsidRPr="00462441" w:rsidRDefault="00462441" w:rsidP="00462441">
      <w:pPr>
        <w:pStyle w:val="BodyText"/>
        <w:spacing w:before="5"/>
        <w:rPr>
          <w:rFonts w:asciiTheme="minorHAnsi" w:hAnsiTheme="minorHAnsi" w:cstheme="minorHAnsi"/>
          <w:b/>
          <w:sz w:val="21"/>
          <w:lang w:val="en-GB"/>
        </w:rPr>
      </w:pPr>
    </w:p>
    <w:p w:rsidR="00462441" w:rsidRPr="00462441" w:rsidRDefault="00462441" w:rsidP="00462441">
      <w:pPr>
        <w:pStyle w:val="BodyText"/>
        <w:spacing w:before="39" w:line="249" w:lineRule="auto"/>
        <w:ind w:left="160" w:right="142"/>
        <w:jc w:val="both"/>
        <w:rPr>
          <w:rFonts w:asciiTheme="minorHAnsi" w:hAnsiTheme="minorHAnsi" w:cstheme="minorHAnsi"/>
        </w:rPr>
      </w:pPr>
      <w:r w:rsidRPr="00462441">
        <w:rPr>
          <w:rFonts w:asciiTheme="minorHAnsi" w:hAnsiTheme="minorHAnsi" w:cstheme="minorHAnsi"/>
          <w:color w:val="575756"/>
          <w:w w:val="105"/>
        </w:rPr>
        <w:t>Effective representation is supported where the meeting membership is predominantly students,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or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there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is</w:t>
      </w:r>
      <w:r w:rsidRPr="00462441">
        <w:rPr>
          <w:rFonts w:asciiTheme="minorHAnsi" w:hAnsiTheme="minorHAnsi" w:cstheme="minorHAnsi"/>
          <w:color w:val="575756"/>
          <w:spacing w:val="-25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at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least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an</w:t>
      </w:r>
      <w:r w:rsidRPr="00462441">
        <w:rPr>
          <w:rFonts w:asciiTheme="minorHAnsi" w:hAnsiTheme="minorHAnsi" w:cstheme="minorHAnsi"/>
          <w:color w:val="575756"/>
          <w:spacing w:val="-26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equal</w:t>
      </w:r>
      <w:r w:rsidRPr="00462441">
        <w:rPr>
          <w:rFonts w:asciiTheme="minorHAnsi" w:hAnsiTheme="minorHAnsi" w:cstheme="minorHAnsi"/>
          <w:color w:val="575756"/>
          <w:spacing w:val="-25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balance between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staff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and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students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on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the</w:t>
      </w:r>
      <w:r w:rsidRPr="00462441">
        <w:rPr>
          <w:rFonts w:asciiTheme="minorHAnsi" w:hAnsiTheme="minorHAnsi" w:cstheme="minorHAnsi"/>
          <w:color w:val="575756"/>
          <w:spacing w:val="-10"/>
          <w:w w:val="105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3"/>
          <w:w w:val="105"/>
        </w:rPr>
        <w:t>committee</w:t>
      </w:r>
      <w:r w:rsidRPr="00462441">
        <w:rPr>
          <w:rFonts w:asciiTheme="minorHAnsi" w:hAnsiTheme="minorHAnsi" w:cstheme="minorHAnsi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</w:rPr>
        <w:t>– staff members should not outweigh students.</w:t>
      </w:r>
    </w:p>
    <w:p w:rsidR="00462441" w:rsidRPr="00462441" w:rsidRDefault="00462441" w:rsidP="00462441">
      <w:pPr>
        <w:pStyle w:val="BodyText"/>
        <w:spacing w:before="5"/>
        <w:rPr>
          <w:rFonts w:asciiTheme="minorHAnsi" w:hAnsiTheme="minorHAnsi" w:cstheme="minorHAnsi"/>
          <w:b/>
          <w:sz w:val="21"/>
        </w:rPr>
      </w:pPr>
    </w:p>
    <w:p w:rsidR="00B42A6B" w:rsidRPr="00462441" w:rsidRDefault="00B42A6B" w:rsidP="00462441">
      <w:pPr>
        <w:rPr>
          <w:rFonts w:cstheme="minorHAnsi"/>
        </w:rPr>
      </w:pPr>
    </w:p>
    <w:p w:rsidR="00462441" w:rsidRPr="00462441" w:rsidRDefault="00462441">
      <w:pPr>
        <w:rPr>
          <w:rFonts w:cstheme="minorHAnsi"/>
        </w:rPr>
      </w:pPr>
      <w:r w:rsidRPr="00462441">
        <w:rPr>
          <w:rFonts w:cstheme="minorHAnsi"/>
        </w:rPr>
        <w:br w:type="page"/>
      </w:r>
    </w:p>
    <w:p w:rsidR="00462441" w:rsidRPr="00462441" w:rsidRDefault="00462441" w:rsidP="00462441">
      <w:pPr>
        <w:pStyle w:val="BodyText"/>
        <w:spacing w:before="1"/>
        <w:rPr>
          <w:rFonts w:asciiTheme="minorHAnsi" w:hAnsiTheme="minorHAnsi" w:cstheme="minorHAnsi"/>
          <w:b/>
          <w:sz w:val="17"/>
        </w:rPr>
      </w:pPr>
      <w:r w:rsidRPr="00462441">
        <w:rPr>
          <w:rFonts w:asciiTheme="minorHAnsi" w:hAnsiTheme="minorHAnsi" w:cstheme="minorHAnsi"/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487160" cy="1013460"/>
                <wp:effectExtent l="6350" t="12065" r="12065" b="1270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13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554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2441" w:rsidRDefault="00462441" w:rsidP="00462441">
                            <w:pPr>
                              <w:spacing w:before="280" w:line="213" w:lineRule="auto"/>
                              <w:ind w:left="453"/>
                              <w:rPr>
                                <w:rFonts w:ascii="Trebuchet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852B73"/>
                                <w:spacing w:val="-7"/>
                                <w:w w:val="105"/>
                                <w:sz w:val="52"/>
                              </w:rPr>
                              <w:t xml:space="preserve">STAFF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05"/>
                                <w:sz w:val="52"/>
                              </w:rPr>
                              <w:t xml:space="preserve">STUDENT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spacing w:val="-12"/>
                                <w:w w:val="105"/>
                                <w:sz w:val="52"/>
                              </w:rPr>
                              <w:t xml:space="preserve">CONSULTATIVE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05"/>
                                <w:sz w:val="52"/>
                              </w:rPr>
                              <w:t xml:space="preserve">MEETING </w:t>
                            </w:r>
                            <w:r>
                              <w:rPr>
                                <w:rFonts w:ascii="Trebuchet MS"/>
                                <w:b/>
                                <w:color w:val="E55491"/>
                                <w:w w:val="105"/>
                                <w:sz w:val="52"/>
                              </w:rPr>
                              <w:t xml:space="preserve">MODEL </w:t>
                            </w:r>
                            <w:r>
                              <w:rPr>
                                <w:rFonts w:ascii="Trebuchet MS"/>
                                <w:b/>
                                <w:color w:val="E55491"/>
                                <w:spacing w:val="-3"/>
                                <w:w w:val="105"/>
                                <w:sz w:val="5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6.5pt;margin-top:12.4pt;width:510.8pt;height:7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CKigIAACEFAAAOAAAAZHJzL2Uyb0RvYy54bWysVF1v2yAUfZ+0/4B4T22nbpJadaouTqZJ&#10;3YfU7gcQjGM0DAxI7K7af98F4jTdXqZpfsAX7uVwz70Hbm6HTqADM5YrWeLsIsWISapqLncl/vq4&#10;mSwwso7ImgglWYmfmMW3y7dvbnpdsKlqlaiZQQAibdHrErfO6SJJLG1ZR+yF0kyCs1GmIw6mZpfU&#10;hvSA3olkmqazpFem1kZRZi2sVtGJlwG/aRh1n5vGModEiSE3F0YTxq0fk+UNKXaG6JbTYxrkH7Lo&#10;CJdw6AmqIo6gveF/QHWcGmVV4y6o6hLVNJyywAHYZOlvbB5aolngAsWx+lQm+/9g6afDF4N4XeI5&#10;RpJ00KJHNjj0Tg1o7qvTa1tA0IOGMDfAMnQ5MLX6XtFvFkm1aoncsTtjVN8yUkN2md+ZnG2NONaD&#10;bPuPqoZjyN6pADQ0pvOlg2IgQIcuPZ0641OhsDjLF/NsBi4KvizNLnOY+DNIMW7Xxrr3THXIGyU2&#10;0PoATw731sXQMcSfJtWGCwHrpBAS9YA6nadpZKYEr73XO63ZbVfCoAMBBa2vrvLrSA4852EeuiK2&#10;jXHBFbXVcQcCF7wr8SL1X1z2hVrLOpzvCBfRBjpC+lOBN2R9tKKQnq/T6/Vivcgn+XS2nuRpVU3u&#10;Nqt8Mttk86vqslqtquynJ5DlRcvrmknPYRR1lv+daI7XK8rxJOtXXF+VZBO+Yy/OwpLXaYRWAavx&#10;H9gFhXhRRHm4YTsEKYYKe/VsVf0EkjEq3lt4Z8BolfmBUQ93tsT2+54YhpH4IEF2/oKPhhmN7WgQ&#10;SWFriR1G0Vy5+BDsteG7FpCjsKW6A2k2PIjmJYujoOEeBg7HN8Nf9PN5iHp52Za/AAAA//8DAFBL&#10;AwQUAAYACAAAACEAUDPCpd8AAAAKAQAADwAAAGRycy9kb3ducmV2LnhtbEyPwUrEMBCG74LvEEbw&#10;5qauYe3WpousKHhRrILXbDO2tcmkJNm2vr3Zk95m+Id/vq/cLdawCX3oHUm4XmXAkBqne2olfLw/&#10;XuXAQlSklXGEEn4wwK46PytVod1MbzjVsWWphEKhJHQxjgXnoenQqrByI1LKvpy3KqbVt1x7Nady&#10;a/g6yzbcqp7Sh06NuO+wGeqjlWCm7auoh7H2L/vn5uHpc/ie80HKy4vl/g5YxCX+HcMJP6FDlZgO&#10;7kg6MCPh9iapRAlrkQxOebYVG2CHNOVCAK9K/l+h+gUAAP//AwBQSwECLQAUAAYACAAAACEAtoM4&#10;kv4AAADhAQAAEwAAAAAAAAAAAAAAAAAAAAAAW0NvbnRlbnRfVHlwZXNdLnhtbFBLAQItABQABgAI&#10;AAAAIQA4/SH/1gAAAJQBAAALAAAAAAAAAAAAAAAAAC8BAABfcmVscy8ucmVsc1BLAQItABQABgAI&#10;AAAAIQAuTGCKigIAACEFAAAOAAAAAAAAAAAAAAAAAC4CAABkcnMvZTJvRG9jLnhtbFBLAQItABQA&#10;BgAIAAAAIQBQM8Kl3wAAAAoBAAAPAAAAAAAAAAAAAAAAAOQEAABkcnMvZG93bnJldi54bWxQSwUG&#10;AAAAAAQABADzAAAA8AUAAAAA&#10;" filled="f" strokecolor="#e55491" strokeweight="1pt">
                <v:textbox inset="0,0,0,0">
                  <w:txbxContent>
                    <w:p w:rsidR="00462441" w:rsidRDefault="00462441" w:rsidP="00462441">
                      <w:pPr>
                        <w:spacing w:before="280" w:line="213" w:lineRule="auto"/>
                        <w:ind w:left="453"/>
                        <w:rPr>
                          <w:rFonts w:ascii="Trebuchet MS"/>
                          <w:b/>
                          <w:sz w:val="52"/>
                        </w:rPr>
                      </w:pPr>
                      <w:r>
                        <w:rPr>
                          <w:rFonts w:ascii="Trebuchet MS"/>
                          <w:b/>
                          <w:color w:val="852B73"/>
                          <w:spacing w:val="-7"/>
                          <w:w w:val="105"/>
                          <w:sz w:val="52"/>
                        </w:rPr>
                        <w:t xml:space="preserve">STAFF </w:t>
                      </w:r>
                      <w:r>
                        <w:rPr>
                          <w:rFonts w:ascii="Trebuchet MS"/>
                          <w:b/>
                          <w:color w:val="852B73"/>
                          <w:w w:val="105"/>
                          <w:sz w:val="52"/>
                        </w:rPr>
                        <w:t xml:space="preserve">STUDENT </w:t>
                      </w:r>
                      <w:r>
                        <w:rPr>
                          <w:rFonts w:ascii="Trebuchet MS"/>
                          <w:b/>
                          <w:color w:val="852B73"/>
                          <w:spacing w:val="-12"/>
                          <w:w w:val="105"/>
                          <w:sz w:val="52"/>
                        </w:rPr>
                        <w:t xml:space="preserve">CONSULTATIVE </w:t>
                      </w:r>
                      <w:r>
                        <w:rPr>
                          <w:rFonts w:ascii="Trebuchet MS"/>
                          <w:b/>
                          <w:color w:val="852B73"/>
                          <w:w w:val="105"/>
                          <w:sz w:val="52"/>
                        </w:rPr>
                        <w:t xml:space="preserve">MEETING </w:t>
                      </w:r>
                      <w:r>
                        <w:rPr>
                          <w:rFonts w:ascii="Trebuchet MS"/>
                          <w:b/>
                          <w:color w:val="E55491"/>
                          <w:w w:val="105"/>
                          <w:sz w:val="52"/>
                        </w:rPr>
                        <w:t xml:space="preserve">MODEL </w:t>
                      </w:r>
                      <w:r>
                        <w:rPr>
                          <w:rFonts w:ascii="Trebuchet MS"/>
                          <w:b/>
                          <w:color w:val="E55491"/>
                          <w:spacing w:val="-3"/>
                          <w:w w:val="105"/>
                          <w:sz w:val="52"/>
                        </w:rPr>
                        <w:t>AGENDA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441" w:rsidRPr="00462441" w:rsidRDefault="00462441" w:rsidP="00462441">
      <w:pPr>
        <w:pStyle w:val="Heading3"/>
        <w:spacing w:before="180" w:line="247" w:lineRule="auto"/>
        <w:ind w:left="160"/>
        <w:rPr>
          <w:rFonts w:asciiTheme="minorHAnsi" w:hAnsiTheme="minorHAnsi" w:cstheme="minorHAnsi"/>
        </w:rPr>
      </w:pPr>
      <w:r w:rsidRPr="00462441">
        <w:rPr>
          <w:rFonts w:asciiTheme="minorHAnsi" w:hAnsiTheme="minorHAnsi" w:cstheme="minorHAnsi"/>
          <w:color w:val="575756"/>
        </w:rPr>
        <w:t xml:space="preserve">This should be used as a guide, and each course team should adapt to fit their needs. However, some items should always be included, and these are marked with </w:t>
      </w:r>
      <w:r w:rsidRPr="00462441">
        <w:rPr>
          <w:rFonts w:asciiTheme="minorHAnsi" w:hAnsiTheme="minorHAnsi" w:cstheme="minorHAnsi"/>
          <w:color w:val="852B73"/>
        </w:rPr>
        <w:t>**!</w:t>
      </w:r>
    </w:p>
    <w:p w:rsidR="00462441" w:rsidRPr="00462441" w:rsidRDefault="00462441" w:rsidP="00462441">
      <w:pPr>
        <w:spacing w:before="2"/>
        <w:ind w:left="160"/>
        <w:rPr>
          <w:rFonts w:cstheme="minorHAnsi"/>
          <w:b/>
          <w:sz w:val="24"/>
        </w:rPr>
      </w:pPr>
      <w:r w:rsidRPr="00462441">
        <w:rPr>
          <w:rFonts w:cstheme="minorHAnsi"/>
          <w:b/>
          <w:color w:val="575756"/>
          <w:w w:val="105"/>
          <w:sz w:val="24"/>
        </w:rPr>
        <w:t xml:space="preserve">Comments in </w:t>
      </w:r>
      <w:r w:rsidRPr="00462441">
        <w:rPr>
          <w:rFonts w:cstheme="minorHAnsi"/>
          <w:b/>
          <w:color w:val="852B73"/>
          <w:w w:val="105"/>
          <w:sz w:val="24"/>
        </w:rPr>
        <w:t xml:space="preserve">purple </w:t>
      </w:r>
      <w:r w:rsidRPr="00462441">
        <w:rPr>
          <w:rFonts w:cstheme="minorHAnsi"/>
          <w:b/>
          <w:color w:val="575756"/>
          <w:w w:val="105"/>
          <w:sz w:val="24"/>
        </w:rPr>
        <w:t>are advisory only</w:t>
      </w: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08"/>
        </w:tabs>
        <w:spacing w:before="212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Welcome, apologies and</w:t>
      </w:r>
      <w:r w:rsidRPr="00462441">
        <w:rPr>
          <w:rFonts w:asciiTheme="minorHAnsi" w:hAnsiTheme="minorHAnsi" w:cstheme="minorHAnsi"/>
          <w:color w:val="575756"/>
          <w:spacing w:val="-4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i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ntroductions</w:t>
      </w:r>
    </w:p>
    <w:p w:rsidR="00462441" w:rsidRPr="00462441" w:rsidRDefault="00462441" w:rsidP="00462441">
      <w:pPr>
        <w:pStyle w:val="BodyText"/>
        <w:spacing w:before="10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20"/>
        </w:tabs>
        <w:spacing w:line="247" w:lineRule="auto"/>
        <w:ind w:left="160" w:right="412" w:firstLine="0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Minutes</w:t>
      </w:r>
      <w:r w:rsidRPr="00462441">
        <w:rPr>
          <w:rFonts w:asciiTheme="minorHAnsi" w:hAnsiTheme="minorHAnsi" w:cstheme="minorHAnsi"/>
          <w:color w:val="575756"/>
          <w:spacing w:val="-2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of</w:t>
      </w:r>
      <w:r w:rsidRPr="00462441">
        <w:rPr>
          <w:rFonts w:asciiTheme="minorHAnsi" w:hAnsiTheme="minorHAnsi" w:cstheme="minorHAnsi"/>
          <w:color w:val="575756"/>
          <w:spacing w:val="-2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previous</w:t>
      </w:r>
      <w:r w:rsidRPr="00462441">
        <w:rPr>
          <w:rFonts w:asciiTheme="minorHAnsi" w:hAnsiTheme="minorHAnsi" w:cstheme="minorHAnsi"/>
          <w:color w:val="575756"/>
          <w:spacing w:val="-2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meeting</w:t>
      </w:r>
      <w:r w:rsidRPr="00462441">
        <w:rPr>
          <w:rFonts w:asciiTheme="minorHAnsi" w:hAnsiTheme="minorHAnsi" w:cstheme="minorHAnsi"/>
          <w:color w:val="575756"/>
          <w:spacing w:val="-2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and</w:t>
      </w:r>
      <w:r w:rsidRPr="00462441">
        <w:rPr>
          <w:rFonts w:asciiTheme="minorHAnsi" w:hAnsiTheme="minorHAnsi" w:cstheme="minorHAnsi"/>
          <w:color w:val="575756"/>
          <w:spacing w:val="-2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3"/>
          <w:w w:val="105"/>
          <w:sz w:val="24"/>
        </w:rPr>
        <w:t xml:space="preserve">matters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arising from</w:t>
      </w:r>
      <w:r w:rsidRPr="00462441">
        <w:rPr>
          <w:rFonts w:asciiTheme="minorHAnsi" w:hAnsiTheme="minorHAnsi" w:cstheme="minorHAnsi"/>
          <w:color w:val="575756"/>
          <w:spacing w:val="-21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this</w:t>
      </w:r>
      <w:r w:rsidRPr="00462441">
        <w:rPr>
          <w:rFonts w:asciiTheme="minorHAnsi" w:hAnsiTheme="minorHAnsi" w:cstheme="minorHAnsi"/>
          <w:color w:val="852B73"/>
          <w:w w:val="105"/>
          <w:sz w:val="24"/>
        </w:rPr>
        <w:t>**</w:t>
      </w:r>
    </w:p>
    <w:p w:rsidR="00462441" w:rsidRPr="00462441" w:rsidRDefault="00462441" w:rsidP="00462441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17"/>
        </w:tabs>
        <w:ind w:left="416" w:hanging="257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Discussion on student</w:t>
      </w:r>
      <w:r w:rsidRPr="00462441">
        <w:rPr>
          <w:rFonts w:asciiTheme="minorHAnsi" w:hAnsiTheme="minorHAnsi" w:cstheme="minorHAnsi"/>
          <w:color w:val="575756"/>
          <w:spacing w:val="-40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feedback</w:t>
      </w:r>
    </w:p>
    <w:p w:rsidR="00462441" w:rsidRPr="00462441" w:rsidRDefault="00462441" w:rsidP="00462441">
      <w:pPr>
        <w:pStyle w:val="BodyText"/>
        <w:spacing w:before="10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4"/>
        </w:numPr>
        <w:tabs>
          <w:tab w:val="left" w:pos="399"/>
        </w:tabs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pacing w:val="-3"/>
          <w:sz w:val="24"/>
        </w:rPr>
        <w:t xml:space="preserve">From </w:t>
      </w:r>
      <w:r w:rsidRPr="00462441">
        <w:rPr>
          <w:rFonts w:asciiTheme="minorHAnsi" w:hAnsiTheme="minorHAnsi" w:cstheme="minorHAnsi"/>
          <w:color w:val="575756"/>
          <w:sz w:val="24"/>
        </w:rPr>
        <w:t xml:space="preserve">College/ University </w:t>
      </w:r>
      <w:r w:rsidRPr="00462441">
        <w:rPr>
          <w:rFonts w:asciiTheme="minorHAnsi" w:hAnsiTheme="minorHAnsi" w:cstheme="minorHAnsi"/>
          <w:color w:val="575756"/>
          <w:sz w:val="24"/>
        </w:rPr>
        <w:t>/national</w:t>
      </w:r>
      <w:r w:rsidRPr="00462441">
        <w:rPr>
          <w:rFonts w:asciiTheme="minorHAnsi" w:hAnsiTheme="minorHAnsi" w:cstheme="minorHAnsi"/>
          <w:color w:val="575756"/>
          <w:spacing w:val="-6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surveys</w:t>
      </w:r>
    </w:p>
    <w:p w:rsidR="00462441" w:rsidRPr="00462441" w:rsidRDefault="00462441" w:rsidP="00462441">
      <w:pPr>
        <w:pStyle w:val="BodyText"/>
        <w:spacing w:before="12" w:line="249" w:lineRule="auto"/>
        <w:ind w:left="720"/>
        <w:rPr>
          <w:rFonts w:asciiTheme="minorHAnsi" w:hAnsiTheme="minorHAnsi" w:cstheme="minorHAnsi"/>
        </w:rPr>
      </w:pPr>
      <w:r w:rsidRPr="00462441">
        <w:rPr>
          <w:rFonts w:asciiTheme="minorHAnsi" w:hAnsiTheme="minorHAnsi" w:cstheme="minorHAnsi"/>
          <w:color w:val="852B73"/>
        </w:rPr>
        <w:t>Staff should make available any course specific survey data and results for</w:t>
      </w:r>
      <w:r w:rsidRPr="00462441">
        <w:rPr>
          <w:rFonts w:asciiTheme="minorHAnsi" w:hAnsiTheme="minorHAnsi" w:cstheme="minorHAnsi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discussion. The committee can interrogate the outcomes, check if this reflects the current</w:t>
      </w:r>
      <w:r w:rsidRPr="00462441">
        <w:rPr>
          <w:rFonts w:asciiTheme="minorHAnsi" w:hAnsiTheme="minorHAnsi" w:cstheme="minorHAnsi"/>
          <w:color w:val="852B73"/>
          <w:spacing w:val="-31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experience</w:t>
      </w:r>
      <w:r w:rsidRPr="00462441">
        <w:rPr>
          <w:rFonts w:asciiTheme="minorHAnsi" w:hAnsiTheme="minorHAnsi" w:cstheme="minorHAnsi"/>
          <w:color w:val="852B73"/>
          <w:spacing w:val="-31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and</w:t>
      </w:r>
      <w:r w:rsidRPr="00462441">
        <w:rPr>
          <w:rFonts w:asciiTheme="minorHAnsi" w:hAnsiTheme="minorHAnsi" w:cstheme="minorHAnsi"/>
          <w:color w:val="852B73"/>
          <w:spacing w:val="-30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also</w:t>
      </w:r>
      <w:r w:rsidRPr="00462441">
        <w:rPr>
          <w:rFonts w:asciiTheme="minorHAnsi" w:hAnsiTheme="minorHAnsi" w:cstheme="minorHAnsi"/>
          <w:color w:val="852B73"/>
          <w:spacing w:val="-31"/>
          <w:w w:val="105"/>
        </w:rPr>
        <w:t xml:space="preserve"> </w:t>
      </w:r>
      <w:bookmarkStart w:id="0" w:name="_GoBack"/>
      <w:bookmarkEnd w:id="0"/>
      <w:r w:rsidRPr="00462441">
        <w:rPr>
          <w:rFonts w:asciiTheme="minorHAnsi" w:hAnsiTheme="minorHAnsi" w:cstheme="minorHAnsi"/>
          <w:color w:val="852B73"/>
          <w:w w:val="105"/>
        </w:rPr>
        <w:t>share</w:t>
      </w:r>
      <w:r w:rsidRPr="00462441">
        <w:rPr>
          <w:rFonts w:asciiTheme="minorHAnsi" w:hAnsiTheme="minorHAnsi" w:cstheme="minorHAnsi"/>
          <w:color w:val="852B73"/>
          <w:spacing w:val="-30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any</w:t>
      </w:r>
      <w:r w:rsidRPr="00462441">
        <w:rPr>
          <w:rFonts w:asciiTheme="minorHAnsi" w:hAnsiTheme="minorHAnsi" w:cstheme="minorHAnsi"/>
          <w:color w:val="852B73"/>
          <w:spacing w:val="-31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spacing w:val="-3"/>
          <w:w w:val="105"/>
        </w:rPr>
        <w:t xml:space="preserve">current </w:t>
      </w:r>
      <w:r w:rsidRPr="00462441">
        <w:rPr>
          <w:rFonts w:asciiTheme="minorHAnsi" w:hAnsiTheme="minorHAnsi" w:cstheme="minorHAnsi"/>
          <w:color w:val="852B73"/>
          <w:w w:val="105"/>
        </w:rPr>
        <w:t>action plans and involve students in the further development and implementation of improvements.</w:t>
      </w:r>
    </w:p>
    <w:p w:rsidR="00462441" w:rsidRPr="00462441" w:rsidRDefault="00462441" w:rsidP="00462441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4"/>
        </w:numPr>
        <w:tabs>
          <w:tab w:val="left" w:pos="417"/>
        </w:tabs>
        <w:spacing w:before="1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pacing w:val="-3"/>
          <w:sz w:val="24"/>
        </w:rPr>
        <w:t xml:space="preserve">From </w:t>
      </w:r>
      <w:r w:rsidRPr="00462441">
        <w:rPr>
          <w:rFonts w:asciiTheme="minorHAnsi" w:hAnsiTheme="minorHAnsi" w:cstheme="minorHAnsi"/>
          <w:color w:val="575756"/>
          <w:sz w:val="24"/>
        </w:rPr>
        <w:t>Course</w:t>
      </w:r>
      <w:r w:rsidRPr="00462441">
        <w:rPr>
          <w:rFonts w:asciiTheme="minorHAnsi" w:hAnsiTheme="minorHAnsi" w:cstheme="minorHAnsi"/>
          <w:color w:val="575756"/>
          <w:spacing w:val="-12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Representatives</w:t>
      </w:r>
    </w:p>
    <w:p w:rsidR="00462441" w:rsidRPr="00462441" w:rsidRDefault="00462441" w:rsidP="00462441">
      <w:pPr>
        <w:pStyle w:val="BodyText"/>
        <w:spacing w:before="12" w:line="249" w:lineRule="auto"/>
        <w:ind w:left="720" w:right="376"/>
        <w:rPr>
          <w:rFonts w:asciiTheme="minorHAnsi" w:hAnsiTheme="minorHAnsi" w:cstheme="minorHAnsi"/>
        </w:rPr>
      </w:pPr>
      <w:r w:rsidRPr="00462441">
        <w:rPr>
          <w:rFonts w:asciiTheme="minorHAnsi" w:hAnsiTheme="minorHAnsi" w:cstheme="minorHAnsi"/>
          <w:color w:val="852B73"/>
          <w:w w:val="105"/>
        </w:rPr>
        <w:t>Course</w:t>
      </w:r>
      <w:r w:rsidRPr="00462441">
        <w:rPr>
          <w:rFonts w:asciiTheme="minorHAnsi" w:hAnsiTheme="minorHAnsi" w:cstheme="minorHAnsi"/>
          <w:color w:val="852B73"/>
          <w:spacing w:val="-25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reps</w:t>
      </w:r>
      <w:r w:rsidRPr="00462441">
        <w:rPr>
          <w:rFonts w:asciiTheme="minorHAnsi" w:hAnsiTheme="minorHAnsi" w:cstheme="minorHAnsi"/>
          <w:color w:val="852B73"/>
          <w:spacing w:val="-25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should</w:t>
      </w:r>
      <w:r w:rsidRPr="00462441">
        <w:rPr>
          <w:rFonts w:asciiTheme="minorHAnsi" w:hAnsiTheme="minorHAnsi" w:cstheme="minorHAnsi"/>
          <w:color w:val="852B73"/>
          <w:spacing w:val="-24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feel</w:t>
      </w:r>
      <w:r w:rsidRPr="00462441">
        <w:rPr>
          <w:rFonts w:asciiTheme="minorHAnsi" w:hAnsiTheme="minorHAnsi" w:cstheme="minorHAnsi"/>
          <w:color w:val="852B73"/>
          <w:spacing w:val="-25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comfortable</w:t>
      </w:r>
      <w:r w:rsidRPr="00462441">
        <w:rPr>
          <w:rFonts w:asciiTheme="minorHAnsi" w:hAnsiTheme="minorHAnsi" w:cstheme="minorHAnsi"/>
          <w:color w:val="852B73"/>
          <w:spacing w:val="-24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spacing w:val="-3"/>
          <w:w w:val="105"/>
        </w:rPr>
        <w:t xml:space="preserve">raising </w:t>
      </w:r>
      <w:r w:rsidRPr="00462441">
        <w:rPr>
          <w:rFonts w:asciiTheme="minorHAnsi" w:hAnsiTheme="minorHAnsi" w:cstheme="minorHAnsi"/>
          <w:color w:val="852B73"/>
          <w:w w:val="105"/>
        </w:rPr>
        <w:t>issues</w:t>
      </w:r>
      <w:r w:rsidRPr="00462441">
        <w:rPr>
          <w:rFonts w:asciiTheme="minorHAnsi" w:hAnsiTheme="minorHAnsi" w:cstheme="minorHAnsi"/>
          <w:color w:val="852B73"/>
          <w:spacing w:val="-16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they</w:t>
      </w:r>
      <w:r w:rsidRPr="00462441">
        <w:rPr>
          <w:rFonts w:asciiTheme="minorHAnsi" w:hAnsiTheme="minorHAnsi" w:cstheme="minorHAnsi"/>
          <w:color w:val="852B73"/>
          <w:spacing w:val="-16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have</w:t>
      </w:r>
      <w:r w:rsidRPr="00462441">
        <w:rPr>
          <w:rFonts w:asciiTheme="minorHAnsi" w:hAnsiTheme="minorHAnsi" w:cstheme="minorHAnsi"/>
          <w:color w:val="852B73"/>
          <w:spacing w:val="-16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gathered</w:t>
      </w:r>
      <w:r w:rsidRPr="00462441">
        <w:rPr>
          <w:rFonts w:asciiTheme="minorHAnsi" w:hAnsiTheme="minorHAnsi" w:cstheme="minorHAnsi"/>
          <w:color w:val="852B73"/>
          <w:spacing w:val="-15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from</w:t>
      </w:r>
      <w:r w:rsidRPr="00462441">
        <w:rPr>
          <w:rFonts w:asciiTheme="minorHAnsi" w:hAnsiTheme="minorHAnsi" w:cstheme="minorHAnsi"/>
          <w:color w:val="852B73"/>
          <w:spacing w:val="-16"/>
          <w:w w:val="105"/>
        </w:rPr>
        <w:t xml:space="preserve"> </w:t>
      </w:r>
      <w:r w:rsidRPr="00462441">
        <w:rPr>
          <w:rFonts w:asciiTheme="minorHAnsi" w:hAnsiTheme="minorHAnsi" w:cstheme="minorHAnsi"/>
          <w:color w:val="852B73"/>
          <w:w w:val="105"/>
        </w:rPr>
        <w:t>their</w:t>
      </w:r>
      <w:r w:rsidRPr="00462441">
        <w:rPr>
          <w:rFonts w:asciiTheme="minorHAnsi" w:hAnsiTheme="minorHAnsi" w:cstheme="minorHAnsi"/>
        </w:rPr>
        <w:t xml:space="preserve"> </w:t>
      </w:r>
      <w:r w:rsidRPr="00462441">
        <w:rPr>
          <w:rFonts w:asciiTheme="minorHAnsi" w:hAnsiTheme="minorHAnsi" w:cstheme="minorHAnsi"/>
          <w:color w:val="852B73"/>
        </w:rPr>
        <w:t>peers and should feel involved in discussions to resolve these.</w:t>
      </w: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30"/>
        </w:tabs>
        <w:spacing w:before="212" w:line="249" w:lineRule="auto"/>
        <w:ind w:left="160" w:right="476" w:firstLine="0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External Examiners</w:t>
      </w:r>
      <w:r w:rsidRPr="00462441">
        <w:rPr>
          <w:rFonts w:asciiTheme="minorHAnsi" w:hAnsiTheme="minorHAnsi" w:cstheme="minorHAnsi"/>
          <w:color w:val="575756"/>
          <w:sz w:val="24"/>
        </w:rPr>
        <w:t>’</w:t>
      </w:r>
      <w:r w:rsidRPr="00462441">
        <w:rPr>
          <w:rFonts w:asciiTheme="minorHAnsi" w:hAnsiTheme="minorHAnsi" w:cstheme="minorHAnsi"/>
          <w:color w:val="575756"/>
          <w:sz w:val="24"/>
        </w:rPr>
        <w:t xml:space="preserve"> Reports/Health, </w:t>
      </w:r>
      <w:r w:rsidRPr="00462441">
        <w:rPr>
          <w:rFonts w:asciiTheme="minorHAnsi" w:hAnsiTheme="minorHAnsi" w:cstheme="minorHAnsi"/>
          <w:color w:val="575756"/>
          <w:spacing w:val="-4"/>
          <w:sz w:val="24"/>
        </w:rPr>
        <w:t xml:space="preserve">safety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&amp; wellbeing – depending on the timing of meeting</w:t>
      </w:r>
    </w:p>
    <w:p w:rsidR="00462441" w:rsidRPr="00462441" w:rsidRDefault="00462441" w:rsidP="00462441">
      <w:pPr>
        <w:pStyle w:val="BodyText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18"/>
        </w:tabs>
        <w:spacing w:before="1" w:line="249" w:lineRule="auto"/>
        <w:ind w:left="160" w:right="288" w:firstLine="0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Improving</w:t>
      </w:r>
      <w:r w:rsidRPr="00462441">
        <w:rPr>
          <w:rFonts w:asciiTheme="minorHAnsi" w:hAnsiTheme="minorHAnsi" w:cstheme="minorHAnsi"/>
          <w:color w:val="575756"/>
          <w:spacing w:val="-38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the</w:t>
      </w:r>
      <w:r w:rsidRPr="00462441">
        <w:rPr>
          <w:rFonts w:asciiTheme="minorHAnsi" w:hAnsiTheme="minorHAnsi" w:cstheme="minorHAnsi"/>
          <w:color w:val="575756"/>
          <w:spacing w:val="-37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Student</w:t>
      </w:r>
      <w:r w:rsidRPr="00462441">
        <w:rPr>
          <w:rFonts w:asciiTheme="minorHAnsi" w:hAnsiTheme="minorHAnsi" w:cstheme="minorHAnsi"/>
          <w:color w:val="575756"/>
          <w:spacing w:val="-37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Learning</w:t>
      </w:r>
      <w:r w:rsidRPr="00462441">
        <w:rPr>
          <w:rFonts w:asciiTheme="minorHAnsi" w:hAnsiTheme="minorHAnsi" w:cstheme="minorHAnsi"/>
          <w:color w:val="575756"/>
          <w:spacing w:val="-38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Experience</w:t>
      </w:r>
      <w:r w:rsidRPr="00462441">
        <w:rPr>
          <w:rFonts w:asciiTheme="minorHAnsi" w:hAnsiTheme="minorHAnsi" w:cstheme="minorHAnsi"/>
          <w:color w:val="852B73"/>
          <w:w w:val="105"/>
          <w:sz w:val="24"/>
        </w:rPr>
        <w:t xml:space="preserve"> </w:t>
      </w:r>
    </w:p>
    <w:p w:rsidR="00462441" w:rsidRPr="00462441" w:rsidRDefault="00462441" w:rsidP="00462441">
      <w:pPr>
        <w:tabs>
          <w:tab w:val="left" w:pos="418"/>
        </w:tabs>
        <w:spacing w:before="1" w:line="249" w:lineRule="auto"/>
        <w:ind w:left="160" w:right="288"/>
        <w:rPr>
          <w:rFonts w:cstheme="minorHAnsi"/>
          <w:sz w:val="24"/>
        </w:rPr>
      </w:pPr>
      <w:r w:rsidRPr="00462441">
        <w:rPr>
          <w:rFonts w:cstheme="minorHAnsi"/>
          <w:color w:val="852B73"/>
          <w:w w:val="105"/>
          <w:sz w:val="24"/>
        </w:rPr>
        <w:t>Focuses</w:t>
      </w:r>
      <w:r w:rsidRPr="00462441">
        <w:rPr>
          <w:rFonts w:cstheme="minorHAnsi"/>
          <w:color w:val="852B73"/>
          <w:spacing w:val="-29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on</w:t>
      </w:r>
      <w:r w:rsidRPr="00462441">
        <w:rPr>
          <w:rFonts w:cstheme="minorHAnsi"/>
          <w:color w:val="852B73"/>
          <w:spacing w:val="-28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7 areas</w:t>
      </w:r>
      <w:r w:rsidRPr="00462441">
        <w:rPr>
          <w:rFonts w:cstheme="minorHAnsi"/>
          <w:color w:val="852B73"/>
          <w:spacing w:val="-24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of</w:t>
      </w:r>
      <w:r w:rsidRPr="00462441">
        <w:rPr>
          <w:rFonts w:cstheme="minorHAnsi"/>
          <w:color w:val="852B73"/>
          <w:spacing w:val="-24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the</w:t>
      </w:r>
      <w:r w:rsidRPr="00462441">
        <w:rPr>
          <w:rFonts w:cstheme="minorHAnsi"/>
          <w:color w:val="852B73"/>
          <w:spacing w:val="-23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student</w:t>
      </w:r>
      <w:r w:rsidRPr="00462441">
        <w:rPr>
          <w:rFonts w:cstheme="minorHAnsi"/>
          <w:color w:val="852B73"/>
          <w:spacing w:val="-24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learning</w:t>
      </w:r>
      <w:r w:rsidRPr="00462441">
        <w:rPr>
          <w:rFonts w:cstheme="minorHAnsi"/>
          <w:color w:val="852B73"/>
          <w:spacing w:val="-23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experience</w:t>
      </w:r>
      <w:r w:rsidRPr="00462441">
        <w:rPr>
          <w:rFonts w:cstheme="minorHAnsi"/>
          <w:color w:val="852B73"/>
          <w:spacing w:val="-24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and encourages students to ask questions within these parameters. Including them on the agenda will further cement these as areas of note</w:t>
      </w:r>
      <w:r w:rsidRPr="00462441">
        <w:rPr>
          <w:rFonts w:cstheme="minorHAnsi"/>
          <w:color w:val="852B73"/>
          <w:spacing w:val="-25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and</w:t>
      </w:r>
      <w:r w:rsidRPr="00462441">
        <w:rPr>
          <w:rFonts w:cstheme="minorHAnsi"/>
          <w:color w:val="852B73"/>
          <w:spacing w:val="-25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discussions</w:t>
      </w:r>
      <w:r w:rsidRPr="00462441">
        <w:rPr>
          <w:rFonts w:cstheme="minorHAnsi"/>
          <w:color w:val="852B73"/>
          <w:spacing w:val="-25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should</w:t>
      </w:r>
      <w:r w:rsidRPr="00462441">
        <w:rPr>
          <w:rFonts w:cstheme="minorHAnsi"/>
          <w:color w:val="852B73"/>
          <w:spacing w:val="-25"/>
          <w:w w:val="105"/>
          <w:sz w:val="24"/>
        </w:rPr>
        <w:t xml:space="preserve"> </w:t>
      </w:r>
      <w:r w:rsidRPr="00462441">
        <w:rPr>
          <w:rFonts w:cstheme="minorHAnsi"/>
          <w:color w:val="852B73"/>
          <w:w w:val="105"/>
          <w:sz w:val="24"/>
        </w:rPr>
        <w:t>be</w:t>
      </w:r>
      <w:r w:rsidRPr="00462441">
        <w:rPr>
          <w:rFonts w:cstheme="minorHAnsi"/>
          <w:color w:val="852B73"/>
          <w:spacing w:val="-25"/>
          <w:w w:val="105"/>
          <w:sz w:val="24"/>
        </w:rPr>
        <w:t xml:space="preserve"> </w:t>
      </w:r>
      <w:r w:rsidRPr="00462441">
        <w:rPr>
          <w:rFonts w:cstheme="minorHAnsi"/>
          <w:color w:val="852B73"/>
          <w:spacing w:val="-3"/>
          <w:w w:val="105"/>
          <w:sz w:val="24"/>
        </w:rPr>
        <w:t xml:space="preserve">enhancement </w:t>
      </w:r>
      <w:r w:rsidRPr="00462441">
        <w:rPr>
          <w:rFonts w:cstheme="minorHAnsi"/>
          <w:color w:val="852B73"/>
          <w:w w:val="105"/>
          <w:sz w:val="24"/>
        </w:rPr>
        <w:t>focused:</w:t>
      </w:r>
    </w:p>
    <w:p w:rsidR="00462441" w:rsidRPr="00462441" w:rsidRDefault="00462441" w:rsidP="00462441">
      <w:pPr>
        <w:pStyle w:val="BodyText"/>
        <w:spacing w:before="5"/>
        <w:ind w:left="640"/>
        <w:rPr>
          <w:rFonts w:asciiTheme="minorHAnsi" w:hAnsiTheme="minorHAnsi" w:cstheme="minorHAnsi"/>
          <w:sz w:val="25"/>
        </w:rPr>
      </w:pP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399"/>
        </w:tabs>
        <w:ind w:left="1039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Learning &amp;</w:t>
      </w:r>
      <w:r w:rsidRPr="00462441">
        <w:rPr>
          <w:rFonts w:asciiTheme="minorHAnsi" w:hAnsiTheme="minorHAnsi" w:cstheme="minorHAnsi"/>
          <w:color w:val="575756"/>
          <w:spacing w:val="-14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pacing w:val="-3"/>
          <w:sz w:val="24"/>
        </w:rPr>
        <w:t>Teaching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417"/>
        </w:tabs>
        <w:spacing w:before="13"/>
        <w:ind w:left="1056" w:hanging="257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Learning</w:t>
      </w:r>
      <w:r w:rsidRPr="00462441">
        <w:rPr>
          <w:rFonts w:asciiTheme="minorHAnsi" w:hAnsiTheme="minorHAnsi" w:cstheme="minorHAnsi"/>
          <w:color w:val="575756"/>
          <w:spacing w:val="-8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Resources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403"/>
        </w:tabs>
        <w:spacing w:before="12"/>
        <w:ind w:left="1042" w:hanging="243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Academic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Support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417"/>
        </w:tabs>
        <w:spacing w:before="12"/>
        <w:ind w:left="1056" w:hanging="257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Assessment &amp;</w:t>
      </w:r>
      <w:r w:rsidRPr="00462441">
        <w:rPr>
          <w:rFonts w:asciiTheme="minorHAnsi" w:hAnsiTheme="minorHAnsi" w:cstheme="minorHAnsi"/>
          <w:color w:val="575756"/>
          <w:spacing w:val="-17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Feedback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406"/>
        </w:tabs>
        <w:spacing w:before="12"/>
        <w:ind w:left="1045" w:hanging="246"/>
        <w:rPr>
          <w:rFonts w:asciiTheme="minorHAnsi" w:hAnsiTheme="minorHAnsi" w:cstheme="minorHAnsi"/>
          <w:sz w:val="24"/>
        </w:rPr>
      </w:pPr>
      <w:proofErr w:type="spellStart"/>
      <w:r w:rsidRPr="00462441">
        <w:rPr>
          <w:rFonts w:asciiTheme="minorHAnsi" w:hAnsiTheme="minorHAnsi" w:cstheme="minorHAnsi"/>
          <w:color w:val="575756"/>
          <w:sz w:val="24"/>
        </w:rPr>
        <w:t>Organisation</w:t>
      </w:r>
      <w:proofErr w:type="spellEnd"/>
      <w:r w:rsidRPr="00462441">
        <w:rPr>
          <w:rFonts w:asciiTheme="minorHAnsi" w:hAnsiTheme="minorHAnsi" w:cstheme="minorHAnsi"/>
          <w:color w:val="575756"/>
          <w:sz w:val="24"/>
        </w:rPr>
        <w:t xml:space="preserve"> &amp;</w:t>
      </w:r>
      <w:r w:rsidRPr="00462441">
        <w:rPr>
          <w:rFonts w:asciiTheme="minorHAnsi" w:hAnsiTheme="minorHAnsi" w:cstheme="minorHAnsi"/>
          <w:color w:val="575756"/>
          <w:spacing w:val="-11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Management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346"/>
        </w:tabs>
        <w:spacing w:before="12"/>
        <w:ind w:left="986" w:hanging="186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Personal</w:t>
      </w:r>
      <w:r w:rsidRPr="00462441">
        <w:rPr>
          <w:rFonts w:asciiTheme="minorHAnsi" w:hAnsiTheme="minorHAnsi" w:cstheme="minorHAnsi"/>
          <w:color w:val="575756"/>
          <w:spacing w:val="-12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Development</w:t>
      </w:r>
    </w:p>
    <w:p w:rsidR="00462441" w:rsidRPr="00462441" w:rsidRDefault="00462441" w:rsidP="00462441">
      <w:pPr>
        <w:pStyle w:val="ListParagraph"/>
        <w:numPr>
          <w:ilvl w:val="0"/>
          <w:numId w:val="2"/>
        </w:numPr>
        <w:tabs>
          <w:tab w:val="left" w:pos="416"/>
        </w:tabs>
        <w:spacing w:before="12"/>
        <w:ind w:left="1055" w:hanging="256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sz w:val="24"/>
        </w:rPr>
        <w:t>Engagement, partnership &amp;</w:t>
      </w:r>
      <w:r w:rsidRPr="00462441">
        <w:rPr>
          <w:rFonts w:asciiTheme="minorHAnsi" w:hAnsiTheme="minorHAnsi" w:cstheme="minorHAnsi"/>
          <w:color w:val="575756"/>
          <w:spacing w:val="-14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sz w:val="24"/>
        </w:rPr>
        <w:t>change</w:t>
      </w:r>
    </w:p>
    <w:p w:rsidR="00462441" w:rsidRPr="00462441" w:rsidRDefault="00462441" w:rsidP="00462441">
      <w:pPr>
        <w:pStyle w:val="BodyText"/>
        <w:ind w:left="640"/>
        <w:rPr>
          <w:rFonts w:asciiTheme="minorHAnsi" w:hAnsiTheme="minorHAnsi" w:cstheme="minorHAnsi"/>
          <w:sz w:val="26"/>
        </w:rPr>
      </w:pPr>
    </w:p>
    <w:p w:rsidR="00462441" w:rsidRPr="00462441" w:rsidRDefault="00462441" w:rsidP="00462441">
      <w:pPr>
        <w:pStyle w:val="ListParagraph"/>
        <w:numPr>
          <w:ilvl w:val="0"/>
          <w:numId w:val="3"/>
        </w:numPr>
        <w:tabs>
          <w:tab w:val="left" w:pos="427"/>
        </w:tabs>
        <w:ind w:left="426" w:hanging="267"/>
        <w:rPr>
          <w:rFonts w:asciiTheme="minorHAnsi" w:hAnsiTheme="minorHAnsi" w:cstheme="minorHAnsi"/>
          <w:sz w:val="24"/>
        </w:rPr>
      </w:pPr>
      <w:r w:rsidRPr="00462441">
        <w:rPr>
          <w:rFonts w:asciiTheme="minorHAnsi" w:hAnsiTheme="minorHAnsi" w:cstheme="minorHAnsi"/>
          <w:color w:val="575756"/>
          <w:w w:val="105"/>
          <w:sz w:val="24"/>
        </w:rPr>
        <w:t>Date of Next</w:t>
      </w:r>
      <w:r w:rsidRPr="00462441">
        <w:rPr>
          <w:rFonts w:asciiTheme="minorHAnsi" w:hAnsiTheme="minorHAnsi" w:cstheme="minorHAnsi"/>
          <w:color w:val="575756"/>
          <w:spacing w:val="-34"/>
          <w:w w:val="105"/>
          <w:sz w:val="24"/>
        </w:rPr>
        <w:t xml:space="preserve"> </w:t>
      </w:r>
      <w:r w:rsidRPr="00462441">
        <w:rPr>
          <w:rFonts w:asciiTheme="minorHAnsi" w:hAnsiTheme="minorHAnsi" w:cstheme="minorHAnsi"/>
          <w:color w:val="575756"/>
          <w:w w:val="105"/>
          <w:sz w:val="24"/>
        </w:rPr>
        <w:t>Meeting</w:t>
      </w:r>
    </w:p>
    <w:p w:rsidR="00462441" w:rsidRPr="00462441" w:rsidRDefault="00462441" w:rsidP="00462441">
      <w:pPr>
        <w:rPr>
          <w:rFonts w:cstheme="minorHAnsi"/>
        </w:rPr>
      </w:pPr>
    </w:p>
    <w:sectPr w:rsidR="00462441" w:rsidRPr="00462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A768C"/>
    <w:multiLevelType w:val="hybridMultilevel"/>
    <w:tmpl w:val="6410126A"/>
    <w:lvl w:ilvl="0" w:tplc="B2946E64">
      <w:start w:val="1"/>
      <w:numFmt w:val="lowerLetter"/>
      <w:lvlText w:val="%1."/>
      <w:lvlJc w:val="left"/>
      <w:pPr>
        <w:ind w:left="399" w:hanging="239"/>
      </w:pPr>
      <w:rPr>
        <w:rFonts w:ascii="Arial" w:eastAsia="Arial" w:hAnsi="Arial" w:cs="Arial" w:hint="default"/>
        <w:color w:val="575756"/>
        <w:w w:val="89"/>
        <w:sz w:val="24"/>
        <w:szCs w:val="24"/>
        <w:lang w:val="en-US" w:eastAsia="en-US" w:bidi="en-US"/>
      </w:rPr>
    </w:lvl>
    <w:lvl w:ilvl="1" w:tplc="7F460F14">
      <w:numFmt w:val="bullet"/>
      <w:lvlText w:val="•"/>
      <w:lvlJc w:val="left"/>
      <w:pPr>
        <w:ind w:left="902" w:hanging="239"/>
      </w:pPr>
      <w:rPr>
        <w:rFonts w:hint="default"/>
        <w:lang w:val="en-US" w:eastAsia="en-US" w:bidi="en-US"/>
      </w:rPr>
    </w:lvl>
    <w:lvl w:ilvl="2" w:tplc="D2B298AA">
      <w:numFmt w:val="bullet"/>
      <w:lvlText w:val="•"/>
      <w:lvlJc w:val="left"/>
      <w:pPr>
        <w:ind w:left="1404" w:hanging="239"/>
      </w:pPr>
      <w:rPr>
        <w:rFonts w:hint="default"/>
        <w:lang w:val="en-US" w:eastAsia="en-US" w:bidi="en-US"/>
      </w:rPr>
    </w:lvl>
    <w:lvl w:ilvl="3" w:tplc="2A72BEE2">
      <w:numFmt w:val="bullet"/>
      <w:lvlText w:val="•"/>
      <w:lvlJc w:val="left"/>
      <w:pPr>
        <w:ind w:left="1906" w:hanging="239"/>
      </w:pPr>
      <w:rPr>
        <w:rFonts w:hint="default"/>
        <w:lang w:val="en-US" w:eastAsia="en-US" w:bidi="en-US"/>
      </w:rPr>
    </w:lvl>
    <w:lvl w:ilvl="4" w:tplc="9E163B12">
      <w:numFmt w:val="bullet"/>
      <w:lvlText w:val="•"/>
      <w:lvlJc w:val="left"/>
      <w:pPr>
        <w:ind w:left="2408" w:hanging="239"/>
      </w:pPr>
      <w:rPr>
        <w:rFonts w:hint="default"/>
        <w:lang w:val="en-US" w:eastAsia="en-US" w:bidi="en-US"/>
      </w:rPr>
    </w:lvl>
    <w:lvl w:ilvl="5" w:tplc="98685902">
      <w:numFmt w:val="bullet"/>
      <w:lvlText w:val="•"/>
      <w:lvlJc w:val="left"/>
      <w:pPr>
        <w:ind w:left="2909" w:hanging="239"/>
      </w:pPr>
      <w:rPr>
        <w:rFonts w:hint="default"/>
        <w:lang w:val="en-US" w:eastAsia="en-US" w:bidi="en-US"/>
      </w:rPr>
    </w:lvl>
    <w:lvl w:ilvl="6" w:tplc="03B0E14A">
      <w:numFmt w:val="bullet"/>
      <w:lvlText w:val="•"/>
      <w:lvlJc w:val="left"/>
      <w:pPr>
        <w:ind w:left="3411" w:hanging="239"/>
      </w:pPr>
      <w:rPr>
        <w:rFonts w:hint="default"/>
        <w:lang w:val="en-US" w:eastAsia="en-US" w:bidi="en-US"/>
      </w:rPr>
    </w:lvl>
    <w:lvl w:ilvl="7" w:tplc="95F694EC">
      <w:numFmt w:val="bullet"/>
      <w:lvlText w:val="•"/>
      <w:lvlJc w:val="left"/>
      <w:pPr>
        <w:ind w:left="3913" w:hanging="239"/>
      </w:pPr>
      <w:rPr>
        <w:rFonts w:hint="default"/>
        <w:lang w:val="en-US" w:eastAsia="en-US" w:bidi="en-US"/>
      </w:rPr>
    </w:lvl>
    <w:lvl w:ilvl="8" w:tplc="9162C6E0">
      <w:numFmt w:val="bullet"/>
      <w:lvlText w:val="•"/>
      <w:lvlJc w:val="left"/>
      <w:pPr>
        <w:ind w:left="4415" w:hanging="239"/>
      </w:pPr>
      <w:rPr>
        <w:rFonts w:hint="default"/>
        <w:lang w:val="en-US" w:eastAsia="en-US" w:bidi="en-US"/>
      </w:rPr>
    </w:lvl>
  </w:abstractNum>
  <w:abstractNum w:abstractNumId="1" w15:restartNumberingAfterBreak="0">
    <w:nsid w:val="3B2B1DCD"/>
    <w:multiLevelType w:val="hybridMultilevel"/>
    <w:tmpl w:val="0DE66B1A"/>
    <w:lvl w:ilvl="0" w:tplc="458C8B8E">
      <w:numFmt w:val="bullet"/>
      <w:lvlText w:val="•"/>
      <w:lvlJc w:val="left"/>
      <w:pPr>
        <w:ind w:left="510" w:hanging="360"/>
      </w:pPr>
      <w:rPr>
        <w:rFonts w:ascii="Arial" w:eastAsia="Arial" w:hAnsi="Arial" w:cs="Arial" w:hint="default"/>
        <w:color w:val="575756"/>
        <w:w w:val="117"/>
        <w:sz w:val="24"/>
        <w:szCs w:val="24"/>
        <w:lang w:val="en-US" w:eastAsia="en-US" w:bidi="en-US"/>
      </w:rPr>
    </w:lvl>
    <w:lvl w:ilvl="1" w:tplc="2EBAF0F8">
      <w:numFmt w:val="bullet"/>
      <w:lvlText w:val="•"/>
      <w:lvlJc w:val="left"/>
      <w:pPr>
        <w:ind w:left="998" w:hanging="360"/>
      </w:pPr>
      <w:rPr>
        <w:rFonts w:hint="default"/>
        <w:lang w:val="en-US" w:eastAsia="en-US" w:bidi="en-US"/>
      </w:rPr>
    </w:lvl>
    <w:lvl w:ilvl="2" w:tplc="184680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en-US"/>
      </w:rPr>
    </w:lvl>
    <w:lvl w:ilvl="3" w:tplc="2376EF1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4" w:tplc="CA06C190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en-US"/>
      </w:rPr>
    </w:lvl>
    <w:lvl w:ilvl="5" w:tplc="40FA2C5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en-US"/>
      </w:rPr>
    </w:lvl>
    <w:lvl w:ilvl="6" w:tplc="A258B6A6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7" w:tplc="A5483796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en-US"/>
      </w:rPr>
    </w:lvl>
    <w:lvl w:ilvl="8" w:tplc="D01082CC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9080450"/>
    <w:multiLevelType w:val="hybridMultilevel"/>
    <w:tmpl w:val="AD288A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81A1C"/>
    <w:multiLevelType w:val="hybridMultilevel"/>
    <w:tmpl w:val="9688738C"/>
    <w:lvl w:ilvl="0" w:tplc="31CA78EA">
      <w:start w:val="1"/>
      <w:numFmt w:val="decimal"/>
      <w:lvlText w:val="%1."/>
      <w:lvlJc w:val="left"/>
      <w:pPr>
        <w:ind w:left="407" w:hanging="248"/>
      </w:pPr>
      <w:rPr>
        <w:rFonts w:ascii="Trebuchet MS" w:eastAsia="Trebuchet MS" w:hAnsi="Trebuchet MS" w:cs="Trebuchet MS" w:hint="default"/>
        <w:b/>
        <w:bCs/>
        <w:color w:val="575756"/>
        <w:w w:val="81"/>
        <w:sz w:val="24"/>
        <w:szCs w:val="24"/>
        <w:lang w:val="en-US" w:eastAsia="en-US" w:bidi="en-US"/>
      </w:rPr>
    </w:lvl>
    <w:lvl w:ilvl="1" w:tplc="28743E64">
      <w:start w:val="1"/>
      <w:numFmt w:val="lowerLetter"/>
      <w:lvlText w:val="%2."/>
      <w:lvlJc w:val="left"/>
      <w:pPr>
        <w:ind w:left="398" w:hanging="239"/>
      </w:pPr>
      <w:rPr>
        <w:rFonts w:ascii="Arial" w:eastAsia="Arial" w:hAnsi="Arial" w:cs="Arial" w:hint="default"/>
        <w:color w:val="575756"/>
        <w:w w:val="89"/>
        <w:sz w:val="24"/>
        <w:szCs w:val="24"/>
        <w:lang w:val="en-US" w:eastAsia="en-US" w:bidi="en-US"/>
      </w:rPr>
    </w:lvl>
    <w:lvl w:ilvl="2" w:tplc="CEB8F4E6">
      <w:numFmt w:val="bullet"/>
      <w:lvlText w:val="•"/>
      <w:lvlJc w:val="left"/>
      <w:pPr>
        <w:ind w:left="1374" w:hanging="239"/>
      </w:pPr>
      <w:rPr>
        <w:rFonts w:hint="default"/>
        <w:lang w:val="en-US" w:eastAsia="en-US" w:bidi="en-US"/>
      </w:rPr>
    </w:lvl>
    <w:lvl w:ilvl="3" w:tplc="AAFE8168">
      <w:numFmt w:val="bullet"/>
      <w:lvlText w:val="•"/>
      <w:lvlJc w:val="left"/>
      <w:pPr>
        <w:ind w:left="1861" w:hanging="239"/>
      </w:pPr>
      <w:rPr>
        <w:rFonts w:hint="default"/>
        <w:lang w:val="en-US" w:eastAsia="en-US" w:bidi="en-US"/>
      </w:rPr>
    </w:lvl>
    <w:lvl w:ilvl="4" w:tplc="D9843E68">
      <w:numFmt w:val="bullet"/>
      <w:lvlText w:val="•"/>
      <w:lvlJc w:val="left"/>
      <w:pPr>
        <w:ind w:left="2349" w:hanging="239"/>
      </w:pPr>
      <w:rPr>
        <w:rFonts w:hint="default"/>
        <w:lang w:val="en-US" w:eastAsia="en-US" w:bidi="en-US"/>
      </w:rPr>
    </w:lvl>
    <w:lvl w:ilvl="5" w:tplc="786644CE">
      <w:numFmt w:val="bullet"/>
      <w:lvlText w:val="•"/>
      <w:lvlJc w:val="left"/>
      <w:pPr>
        <w:ind w:left="2836" w:hanging="239"/>
      </w:pPr>
      <w:rPr>
        <w:rFonts w:hint="default"/>
        <w:lang w:val="en-US" w:eastAsia="en-US" w:bidi="en-US"/>
      </w:rPr>
    </w:lvl>
    <w:lvl w:ilvl="6" w:tplc="FD066AF6">
      <w:numFmt w:val="bullet"/>
      <w:lvlText w:val="•"/>
      <w:lvlJc w:val="left"/>
      <w:pPr>
        <w:ind w:left="3323" w:hanging="239"/>
      </w:pPr>
      <w:rPr>
        <w:rFonts w:hint="default"/>
        <w:lang w:val="en-US" w:eastAsia="en-US" w:bidi="en-US"/>
      </w:rPr>
    </w:lvl>
    <w:lvl w:ilvl="7" w:tplc="EAFA20E8">
      <w:numFmt w:val="bullet"/>
      <w:lvlText w:val="•"/>
      <w:lvlJc w:val="left"/>
      <w:pPr>
        <w:ind w:left="3810" w:hanging="239"/>
      </w:pPr>
      <w:rPr>
        <w:rFonts w:hint="default"/>
        <w:lang w:val="en-US" w:eastAsia="en-US" w:bidi="en-US"/>
      </w:rPr>
    </w:lvl>
    <w:lvl w:ilvl="8" w:tplc="C308B716">
      <w:numFmt w:val="bullet"/>
      <w:lvlText w:val="•"/>
      <w:lvlJc w:val="left"/>
      <w:pPr>
        <w:ind w:left="4298" w:hanging="23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41"/>
    <w:rsid w:val="00462441"/>
    <w:rsid w:val="00B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82AC"/>
  <w15:chartTrackingRefBased/>
  <w15:docId w15:val="{D26B2AD5-FDA6-4A80-B4B1-4D9254D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62441"/>
    <w:pPr>
      <w:widowControl w:val="0"/>
      <w:autoSpaceDE w:val="0"/>
      <w:autoSpaceDN w:val="0"/>
      <w:spacing w:before="242" w:after="0" w:line="240" w:lineRule="auto"/>
      <w:ind w:left="283"/>
      <w:outlineLvl w:val="2"/>
    </w:pPr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62441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624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2441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462441"/>
    <w:pPr>
      <w:widowControl w:val="0"/>
      <w:autoSpaceDE w:val="0"/>
      <w:autoSpaceDN w:val="0"/>
      <w:spacing w:after="0" w:line="240" w:lineRule="auto"/>
      <w:ind w:left="520" w:hanging="360"/>
    </w:pPr>
    <w:rPr>
      <w:rFonts w:ascii="Arial" w:eastAsia="Arial" w:hAnsi="Arial" w:cs="Arial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4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Paris</dc:creator>
  <cp:keywords/>
  <dc:description/>
  <cp:lastModifiedBy>Maeve Paris</cp:lastModifiedBy>
  <cp:revision>1</cp:revision>
  <dcterms:created xsi:type="dcterms:W3CDTF">2019-03-21T15:06:00Z</dcterms:created>
  <dcterms:modified xsi:type="dcterms:W3CDTF">2019-03-21T15:16:00Z</dcterms:modified>
</cp:coreProperties>
</file>