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098D" w14:textId="2B094133" w:rsidR="00243FEB" w:rsidRPr="007E00F7" w:rsidRDefault="00243FEB" w:rsidP="00243FEB">
      <w:pPr>
        <w:rPr>
          <w:b/>
          <w:sz w:val="23"/>
          <w:szCs w:val="23"/>
        </w:rPr>
      </w:pPr>
      <w:r w:rsidRPr="007E00F7">
        <w:rPr>
          <w:b/>
          <w:sz w:val="23"/>
          <w:szCs w:val="23"/>
        </w:rPr>
        <w:t xml:space="preserve">Assessment </w:t>
      </w:r>
      <w:r>
        <w:rPr>
          <w:b/>
          <w:sz w:val="23"/>
          <w:szCs w:val="23"/>
        </w:rPr>
        <w:t>Rubric</w:t>
      </w:r>
      <w:r w:rsidRPr="007E00F7">
        <w:rPr>
          <w:b/>
          <w:sz w:val="23"/>
          <w:szCs w:val="23"/>
        </w:rPr>
        <w:t xml:space="preserve"> Design Checklist</w:t>
      </w:r>
      <w:r>
        <w:rPr>
          <w:b/>
          <w:sz w:val="23"/>
          <w:szCs w:val="23"/>
        </w:rPr>
        <w:t xml:space="preserve"> </w:t>
      </w:r>
    </w:p>
    <w:p w14:paraId="5862356C" w14:textId="77777777" w:rsidR="00243FEB" w:rsidRPr="007E00F7" w:rsidRDefault="00243FEB" w:rsidP="00243FEB">
      <w:pPr>
        <w:rPr>
          <w:sz w:val="23"/>
          <w:szCs w:val="23"/>
        </w:rPr>
      </w:pPr>
    </w:p>
    <w:p w14:paraId="4AA849D9" w14:textId="77777777" w:rsidR="00243FEB" w:rsidRPr="00645494" w:rsidRDefault="00243FEB" w:rsidP="00243FEB">
      <w:pPr>
        <w:rPr>
          <w:sz w:val="20"/>
          <w:szCs w:val="22"/>
        </w:rPr>
      </w:pPr>
      <w:r w:rsidRPr="00645494">
        <w:rPr>
          <w:sz w:val="20"/>
          <w:szCs w:val="22"/>
        </w:rPr>
        <w:t>This checklist aims to provide general guidance for module co-ordinators when designing assessment marking criteria and rubrics, and guidance for programme validation/revalidation panels if/when reviewing rubrics</w:t>
      </w:r>
      <w:r>
        <w:rPr>
          <w:sz w:val="20"/>
          <w:szCs w:val="22"/>
        </w:rPr>
        <w:t xml:space="preserve"> supplied alongside programme documentation</w:t>
      </w:r>
      <w:r w:rsidRPr="00645494">
        <w:rPr>
          <w:sz w:val="20"/>
          <w:szCs w:val="22"/>
        </w:rPr>
        <w:t>.</w:t>
      </w:r>
    </w:p>
    <w:p w14:paraId="3525ECF7" w14:textId="77777777" w:rsidR="00243FEB" w:rsidRDefault="00243FEB" w:rsidP="00243FEB"/>
    <w:tbl>
      <w:tblPr>
        <w:tblStyle w:val="TableGrid"/>
        <w:tblW w:w="10485" w:type="dxa"/>
        <w:tblLook w:val="04A0" w:firstRow="1" w:lastRow="0" w:firstColumn="1" w:lastColumn="0" w:noHBand="0" w:noVBand="1"/>
      </w:tblPr>
      <w:tblGrid>
        <w:gridCol w:w="9634"/>
        <w:gridCol w:w="851"/>
      </w:tblGrid>
      <w:tr w:rsidR="00243FEB" w14:paraId="4983E71A" w14:textId="77777777" w:rsidTr="00914B31">
        <w:tc>
          <w:tcPr>
            <w:tcW w:w="9634" w:type="dxa"/>
          </w:tcPr>
          <w:p w14:paraId="0B007F20" w14:textId="77777777" w:rsidR="00243FEB" w:rsidRPr="00645494" w:rsidRDefault="00243FEB" w:rsidP="00914B31">
            <w:pPr>
              <w:rPr>
                <w:b/>
                <w:sz w:val="22"/>
                <w:szCs w:val="22"/>
              </w:rPr>
            </w:pPr>
            <w:r w:rsidRPr="00645494">
              <w:rPr>
                <w:b/>
                <w:sz w:val="22"/>
                <w:szCs w:val="22"/>
              </w:rPr>
              <w:t>Design Criteria</w:t>
            </w:r>
          </w:p>
        </w:tc>
        <w:tc>
          <w:tcPr>
            <w:tcW w:w="851" w:type="dxa"/>
          </w:tcPr>
          <w:p w14:paraId="2D19955D" w14:textId="77777777" w:rsidR="00243FEB" w:rsidRDefault="00243FEB" w:rsidP="00914B31">
            <w:pPr>
              <w:jc w:val="center"/>
            </w:pPr>
            <w:r>
              <w:t xml:space="preserve">x / </w:t>
            </w:r>
            <w:r w:rsidRPr="00645494">
              <w:sym w:font="Wingdings" w:char="F0FC"/>
            </w:r>
          </w:p>
        </w:tc>
      </w:tr>
      <w:tr w:rsidR="00243FEB" w:rsidRPr="00645494" w14:paraId="24E5B0FB" w14:textId="77777777" w:rsidTr="00914B31">
        <w:tc>
          <w:tcPr>
            <w:tcW w:w="9634" w:type="dxa"/>
          </w:tcPr>
          <w:p w14:paraId="6445B3E0" w14:textId="77777777" w:rsidR="00243FEB" w:rsidRPr="00645494" w:rsidRDefault="00243FEB" w:rsidP="00914B31">
            <w:pPr>
              <w:rPr>
                <w:sz w:val="20"/>
                <w:szCs w:val="20"/>
              </w:rPr>
            </w:pPr>
            <w:r w:rsidRPr="00645494">
              <w:rPr>
                <w:sz w:val="20"/>
                <w:szCs w:val="20"/>
              </w:rPr>
              <w:t>Does the assessment(s) align well with the module learning outcomes?</w:t>
            </w:r>
          </w:p>
          <w:p w14:paraId="611273A3" w14:textId="77777777" w:rsidR="00243FEB" w:rsidRPr="00645494" w:rsidRDefault="00243FEB" w:rsidP="00914B31">
            <w:pPr>
              <w:rPr>
                <w:sz w:val="20"/>
                <w:szCs w:val="20"/>
              </w:rPr>
            </w:pPr>
          </w:p>
        </w:tc>
        <w:tc>
          <w:tcPr>
            <w:tcW w:w="851" w:type="dxa"/>
          </w:tcPr>
          <w:p w14:paraId="1BEB1733" w14:textId="77777777" w:rsidR="00243FEB" w:rsidRPr="00645494" w:rsidRDefault="00243FEB" w:rsidP="00914B31">
            <w:pPr>
              <w:rPr>
                <w:sz w:val="20"/>
                <w:szCs w:val="20"/>
              </w:rPr>
            </w:pPr>
          </w:p>
        </w:tc>
      </w:tr>
      <w:tr w:rsidR="00243FEB" w:rsidRPr="00645494" w14:paraId="3F490D25" w14:textId="77777777" w:rsidTr="00914B31">
        <w:tc>
          <w:tcPr>
            <w:tcW w:w="10485" w:type="dxa"/>
            <w:gridSpan w:val="2"/>
          </w:tcPr>
          <w:p w14:paraId="1AC36288" w14:textId="77777777" w:rsidR="00243FEB" w:rsidRDefault="00243FEB" w:rsidP="00914B31">
            <w:pPr>
              <w:rPr>
                <w:sz w:val="20"/>
                <w:szCs w:val="20"/>
              </w:rPr>
            </w:pPr>
          </w:p>
          <w:p w14:paraId="54A7AA9C" w14:textId="77777777" w:rsidR="00243FEB" w:rsidRPr="00645494" w:rsidRDefault="00243FEB" w:rsidP="00914B31">
            <w:pPr>
              <w:rPr>
                <w:sz w:val="20"/>
                <w:szCs w:val="20"/>
              </w:rPr>
            </w:pPr>
          </w:p>
        </w:tc>
      </w:tr>
      <w:tr w:rsidR="00243FEB" w:rsidRPr="00645494" w14:paraId="38070F40" w14:textId="77777777" w:rsidTr="00914B31">
        <w:tc>
          <w:tcPr>
            <w:tcW w:w="9634" w:type="dxa"/>
          </w:tcPr>
          <w:p w14:paraId="708A228C" w14:textId="77777777" w:rsidR="00243FEB" w:rsidRPr="00645494" w:rsidRDefault="00243FEB" w:rsidP="00914B31">
            <w:pPr>
              <w:rPr>
                <w:sz w:val="20"/>
                <w:szCs w:val="20"/>
              </w:rPr>
            </w:pPr>
            <w:r w:rsidRPr="00645494">
              <w:rPr>
                <w:sz w:val="20"/>
                <w:szCs w:val="20"/>
              </w:rPr>
              <w:t>Do the criteria link to the module learning outcomes being assessed, and do the criteria and/or descriptors effectively measure the knowledge, skills and behaviours developed throughout the module learning activities?</w:t>
            </w:r>
          </w:p>
        </w:tc>
        <w:tc>
          <w:tcPr>
            <w:tcW w:w="851" w:type="dxa"/>
          </w:tcPr>
          <w:p w14:paraId="7E5C5A74" w14:textId="77777777" w:rsidR="00243FEB" w:rsidRPr="00645494" w:rsidRDefault="00243FEB" w:rsidP="00914B31">
            <w:pPr>
              <w:rPr>
                <w:sz w:val="20"/>
                <w:szCs w:val="20"/>
              </w:rPr>
            </w:pPr>
          </w:p>
        </w:tc>
      </w:tr>
      <w:tr w:rsidR="00243FEB" w:rsidRPr="00645494" w14:paraId="68BE7D6C" w14:textId="77777777" w:rsidTr="00914B31">
        <w:tc>
          <w:tcPr>
            <w:tcW w:w="10485" w:type="dxa"/>
            <w:gridSpan w:val="2"/>
          </w:tcPr>
          <w:p w14:paraId="01E0CE84" w14:textId="77777777" w:rsidR="00243FEB" w:rsidRDefault="00243FEB" w:rsidP="00914B31">
            <w:pPr>
              <w:rPr>
                <w:sz w:val="20"/>
                <w:szCs w:val="20"/>
              </w:rPr>
            </w:pPr>
          </w:p>
          <w:p w14:paraId="285F3D46" w14:textId="77777777" w:rsidR="00243FEB" w:rsidRPr="00645494" w:rsidRDefault="00243FEB" w:rsidP="00914B31">
            <w:pPr>
              <w:rPr>
                <w:sz w:val="20"/>
                <w:szCs w:val="20"/>
              </w:rPr>
            </w:pPr>
          </w:p>
        </w:tc>
      </w:tr>
      <w:tr w:rsidR="00243FEB" w:rsidRPr="00645494" w14:paraId="6C17B9D3" w14:textId="77777777" w:rsidTr="00914B31">
        <w:tc>
          <w:tcPr>
            <w:tcW w:w="9634" w:type="dxa"/>
          </w:tcPr>
          <w:p w14:paraId="6EDE84A7" w14:textId="77777777" w:rsidR="00243FEB" w:rsidRPr="00645494" w:rsidRDefault="00243FEB" w:rsidP="00914B31">
            <w:pPr>
              <w:rPr>
                <w:sz w:val="20"/>
                <w:szCs w:val="20"/>
              </w:rPr>
            </w:pPr>
            <w:r w:rsidRPr="00645494">
              <w:rPr>
                <w:sz w:val="20"/>
                <w:szCs w:val="20"/>
              </w:rPr>
              <w:t>Are all components that are being used to evaluate student performance reflected within the criteria and descriptors (e.g. are you also assessing the method of delivery or the mode of delivery, like the technical quality of a videocast for example – is this important for module/programme outcomes)?</w:t>
            </w:r>
          </w:p>
        </w:tc>
        <w:tc>
          <w:tcPr>
            <w:tcW w:w="851" w:type="dxa"/>
          </w:tcPr>
          <w:p w14:paraId="6993F480" w14:textId="77777777" w:rsidR="00243FEB" w:rsidRPr="00645494" w:rsidRDefault="00243FEB" w:rsidP="00914B31">
            <w:pPr>
              <w:rPr>
                <w:sz w:val="20"/>
                <w:szCs w:val="20"/>
              </w:rPr>
            </w:pPr>
          </w:p>
        </w:tc>
      </w:tr>
      <w:tr w:rsidR="00243FEB" w:rsidRPr="00645494" w14:paraId="62AAB589" w14:textId="77777777" w:rsidTr="00914B31">
        <w:tc>
          <w:tcPr>
            <w:tcW w:w="10485" w:type="dxa"/>
            <w:gridSpan w:val="2"/>
          </w:tcPr>
          <w:p w14:paraId="6540BFFF" w14:textId="77777777" w:rsidR="00243FEB" w:rsidRDefault="00243FEB" w:rsidP="00914B31">
            <w:pPr>
              <w:rPr>
                <w:sz w:val="20"/>
                <w:szCs w:val="20"/>
              </w:rPr>
            </w:pPr>
          </w:p>
          <w:p w14:paraId="00128CA8" w14:textId="77777777" w:rsidR="00243FEB" w:rsidRPr="00645494" w:rsidRDefault="00243FEB" w:rsidP="00914B31">
            <w:pPr>
              <w:rPr>
                <w:sz w:val="20"/>
                <w:szCs w:val="20"/>
              </w:rPr>
            </w:pPr>
          </w:p>
        </w:tc>
      </w:tr>
      <w:tr w:rsidR="00243FEB" w:rsidRPr="00645494" w14:paraId="6D407FBE" w14:textId="77777777" w:rsidTr="00914B31">
        <w:tc>
          <w:tcPr>
            <w:tcW w:w="9634" w:type="dxa"/>
          </w:tcPr>
          <w:p w14:paraId="4A0344ED" w14:textId="77777777" w:rsidR="00243FEB" w:rsidRPr="00645494" w:rsidRDefault="00243FEB" w:rsidP="00914B31">
            <w:pPr>
              <w:rPr>
                <w:sz w:val="20"/>
                <w:szCs w:val="20"/>
              </w:rPr>
            </w:pPr>
            <w:r w:rsidRPr="00645494">
              <w:rPr>
                <w:sz w:val="20"/>
                <w:szCs w:val="20"/>
              </w:rPr>
              <w:t>Are criteria measurable and distinct? Is the wording clear and succinct throughout the rubric? Is terminology/phrasing consistent? Do performance descriptors build incrementally across levels? Is there clear differentiation across levels?</w:t>
            </w:r>
          </w:p>
        </w:tc>
        <w:tc>
          <w:tcPr>
            <w:tcW w:w="851" w:type="dxa"/>
          </w:tcPr>
          <w:p w14:paraId="7A781EBF" w14:textId="77777777" w:rsidR="00243FEB" w:rsidRPr="00645494" w:rsidRDefault="00243FEB" w:rsidP="00914B31">
            <w:pPr>
              <w:rPr>
                <w:sz w:val="20"/>
                <w:szCs w:val="20"/>
              </w:rPr>
            </w:pPr>
          </w:p>
        </w:tc>
      </w:tr>
      <w:tr w:rsidR="00243FEB" w:rsidRPr="00645494" w14:paraId="7D4BA97E" w14:textId="77777777" w:rsidTr="00914B31">
        <w:tc>
          <w:tcPr>
            <w:tcW w:w="10485" w:type="dxa"/>
            <w:gridSpan w:val="2"/>
          </w:tcPr>
          <w:p w14:paraId="5E718DB0" w14:textId="77777777" w:rsidR="00243FEB" w:rsidRDefault="00243FEB" w:rsidP="00914B31">
            <w:pPr>
              <w:rPr>
                <w:sz w:val="20"/>
                <w:szCs w:val="20"/>
              </w:rPr>
            </w:pPr>
          </w:p>
          <w:p w14:paraId="455587E8" w14:textId="77777777" w:rsidR="00243FEB" w:rsidRPr="00645494" w:rsidRDefault="00243FEB" w:rsidP="00914B31">
            <w:pPr>
              <w:rPr>
                <w:sz w:val="20"/>
                <w:szCs w:val="20"/>
              </w:rPr>
            </w:pPr>
          </w:p>
        </w:tc>
      </w:tr>
      <w:tr w:rsidR="00243FEB" w:rsidRPr="00645494" w14:paraId="4DD53217" w14:textId="77777777" w:rsidTr="00914B31">
        <w:tc>
          <w:tcPr>
            <w:tcW w:w="9634" w:type="dxa"/>
          </w:tcPr>
          <w:p w14:paraId="5AB23B49" w14:textId="77777777" w:rsidR="00243FEB" w:rsidRPr="00645494" w:rsidRDefault="00243FEB" w:rsidP="00914B31">
            <w:pPr>
              <w:rPr>
                <w:sz w:val="20"/>
                <w:szCs w:val="20"/>
              </w:rPr>
            </w:pPr>
            <w:r w:rsidRPr="00645494">
              <w:rPr>
                <w:sz w:val="20"/>
                <w:szCs w:val="20"/>
              </w:rPr>
              <w:t xml:space="preserve">Do descriptors at the threshold pass level all indicate satisfactory/competent performance (albeit with room for improvement)? </w:t>
            </w:r>
          </w:p>
        </w:tc>
        <w:tc>
          <w:tcPr>
            <w:tcW w:w="851" w:type="dxa"/>
          </w:tcPr>
          <w:p w14:paraId="02994ABF" w14:textId="77777777" w:rsidR="00243FEB" w:rsidRPr="00645494" w:rsidRDefault="00243FEB" w:rsidP="00914B31">
            <w:pPr>
              <w:rPr>
                <w:sz w:val="20"/>
                <w:szCs w:val="20"/>
              </w:rPr>
            </w:pPr>
          </w:p>
        </w:tc>
      </w:tr>
      <w:tr w:rsidR="00243FEB" w:rsidRPr="00645494" w14:paraId="6435CCB6" w14:textId="77777777" w:rsidTr="00914B31">
        <w:tc>
          <w:tcPr>
            <w:tcW w:w="10485" w:type="dxa"/>
            <w:gridSpan w:val="2"/>
          </w:tcPr>
          <w:p w14:paraId="06EF78C0" w14:textId="77777777" w:rsidR="00243FEB" w:rsidRDefault="00243FEB" w:rsidP="00914B31">
            <w:pPr>
              <w:rPr>
                <w:sz w:val="20"/>
                <w:szCs w:val="20"/>
              </w:rPr>
            </w:pPr>
          </w:p>
          <w:p w14:paraId="2BF80071" w14:textId="77777777" w:rsidR="00243FEB" w:rsidRPr="00645494" w:rsidRDefault="00243FEB" w:rsidP="00914B31">
            <w:pPr>
              <w:rPr>
                <w:sz w:val="20"/>
                <w:szCs w:val="20"/>
              </w:rPr>
            </w:pPr>
          </w:p>
        </w:tc>
      </w:tr>
      <w:tr w:rsidR="00243FEB" w:rsidRPr="00645494" w14:paraId="3C4C4265" w14:textId="77777777" w:rsidTr="00914B31">
        <w:tc>
          <w:tcPr>
            <w:tcW w:w="9634" w:type="dxa"/>
          </w:tcPr>
          <w:p w14:paraId="7EFB3DE7" w14:textId="77777777" w:rsidR="00243FEB" w:rsidRPr="00645494" w:rsidRDefault="00243FEB" w:rsidP="00914B31">
            <w:pPr>
              <w:rPr>
                <w:sz w:val="20"/>
                <w:szCs w:val="20"/>
              </w:rPr>
            </w:pPr>
            <w:r w:rsidRPr="00645494">
              <w:rPr>
                <w:sz w:val="20"/>
                <w:szCs w:val="20"/>
              </w:rPr>
              <w:t>Where descriptors reflect work that is below threshold standard, does the terminology remain appropriate for a fail without being overly brusque? Conversely, is creativity and originality acknowledged at the highest end of the performance scale?</w:t>
            </w:r>
          </w:p>
        </w:tc>
        <w:tc>
          <w:tcPr>
            <w:tcW w:w="851" w:type="dxa"/>
          </w:tcPr>
          <w:p w14:paraId="0782B451" w14:textId="77777777" w:rsidR="00243FEB" w:rsidRPr="00645494" w:rsidRDefault="00243FEB" w:rsidP="00914B31">
            <w:pPr>
              <w:rPr>
                <w:sz w:val="20"/>
                <w:szCs w:val="20"/>
              </w:rPr>
            </w:pPr>
          </w:p>
        </w:tc>
      </w:tr>
      <w:tr w:rsidR="00243FEB" w:rsidRPr="00645494" w14:paraId="3BE32E64" w14:textId="77777777" w:rsidTr="00914B31">
        <w:tc>
          <w:tcPr>
            <w:tcW w:w="10485" w:type="dxa"/>
            <w:gridSpan w:val="2"/>
          </w:tcPr>
          <w:p w14:paraId="549BF4A8" w14:textId="77777777" w:rsidR="00243FEB" w:rsidRDefault="00243FEB" w:rsidP="00914B31">
            <w:pPr>
              <w:rPr>
                <w:sz w:val="20"/>
                <w:szCs w:val="20"/>
              </w:rPr>
            </w:pPr>
          </w:p>
          <w:p w14:paraId="7E05B44F" w14:textId="77777777" w:rsidR="00243FEB" w:rsidRPr="00645494" w:rsidRDefault="00243FEB" w:rsidP="00914B31">
            <w:pPr>
              <w:rPr>
                <w:sz w:val="20"/>
                <w:szCs w:val="20"/>
              </w:rPr>
            </w:pPr>
          </w:p>
        </w:tc>
      </w:tr>
      <w:tr w:rsidR="00243FEB" w:rsidRPr="00645494" w14:paraId="413E8840" w14:textId="77777777" w:rsidTr="00914B31">
        <w:tc>
          <w:tcPr>
            <w:tcW w:w="9634" w:type="dxa"/>
          </w:tcPr>
          <w:p w14:paraId="15777731" w14:textId="77777777" w:rsidR="00243FEB" w:rsidRPr="00645494" w:rsidRDefault="00243FEB" w:rsidP="00914B31">
            <w:pPr>
              <w:rPr>
                <w:sz w:val="20"/>
                <w:szCs w:val="20"/>
              </w:rPr>
            </w:pPr>
            <w:r w:rsidRPr="00645494">
              <w:rPr>
                <w:sz w:val="20"/>
                <w:szCs w:val="20"/>
              </w:rPr>
              <w:t>Are performance descriptors distinct enough to allow for consistent and fair marking, rather than being too vague which would risk too much subjectivity?</w:t>
            </w:r>
          </w:p>
        </w:tc>
        <w:tc>
          <w:tcPr>
            <w:tcW w:w="851" w:type="dxa"/>
          </w:tcPr>
          <w:p w14:paraId="23244382" w14:textId="77777777" w:rsidR="00243FEB" w:rsidRPr="00645494" w:rsidRDefault="00243FEB" w:rsidP="00914B31">
            <w:pPr>
              <w:rPr>
                <w:sz w:val="20"/>
                <w:szCs w:val="20"/>
              </w:rPr>
            </w:pPr>
          </w:p>
        </w:tc>
      </w:tr>
      <w:tr w:rsidR="00243FEB" w:rsidRPr="00645494" w14:paraId="08591F03" w14:textId="77777777" w:rsidTr="00914B31">
        <w:tc>
          <w:tcPr>
            <w:tcW w:w="10485" w:type="dxa"/>
            <w:gridSpan w:val="2"/>
          </w:tcPr>
          <w:p w14:paraId="16FDD7AB" w14:textId="77777777" w:rsidR="00243FEB" w:rsidRDefault="00243FEB" w:rsidP="00914B31">
            <w:pPr>
              <w:rPr>
                <w:sz w:val="20"/>
                <w:szCs w:val="20"/>
              </w:rPr>
            </w:pPr>
          </w:p>
          <w:p w14:paraId="23477B7D" w14:textId="77777777" w:rsidR="00243FEB" w:rsidRPr="00645494" w:rsidRDefault="00243FEB" w:rsidP="00914B31">
            <w:pPr>
              <w:rPr>
                <w:sz w:val="20"/>
                <w:szCs w:val="20"/>
              </w:rPr>
            </w:pPr>
          </w:p>
        </w:tc>
      </w:tr>
      <w:tr w:rsidR="00243FEB" w:rsidRPr="00645494" w14:paraId="16D5DC14" w14:textId="77777777" w:rsidTr="00914B31">
        <w:tc>
          <w:tcPr>
            <w:tcW w:w="9634" w:type="dxa"/>
          </w:tcPr>
          <w:p w14:paraId="388B233E" w14:textId="77777777" w:rsidR="00243FEB" w:rsidRDefault="00243FEB" w:rsidP="00914B31">
            <w:pPr>
              <w:rPr>
                <w:sz w:val="20"/>
                <w:szCs w:val="20"/>
              </w:rPr>
            </w:pPr>
            <w:r w:rsidRPr="00645494">
              <w:rPr>
                <w:sz w:val="20"/>
                <w:szCs w:val="20"/>
              </w:rPr>
              <w:t>Is performance at each level well defined without being overly specific/prescriptive and restrictive?</w:t>
            </w:r>
          </w:p>
          <w:p w14:paraId="5E077D32" w14:textId="319B940A" w:rsidR="002809A2" w:rsidRPr="00645494" w:rsidRDefault="002809A2" w:rsidP="00914B31">
            <w:pPr>
              <w:rPr>
                <w:sz w:val="20"/>
                <w:szCs w:val="20"/>
              </w:rPr>
            </w:pPr>
          </w:p>
        </w:tc>
        <w:tc>
          <w:tcPr>
            <w:tcW w:w="851" w:type="dxa"/>
          </w:tcPr>
          <w:p w14:paraId="605ACF76" w14:textId="77777777" w:rsidR="00243FEB" w:rsidRPr="00645494" w:rsidRDefault="00243FEB" w:rsidP="00914B31">
            <w:pPr>
              <w:rPr>
                <w:sz w:val="20"/>
                <w:szCs w:val="20"/>
              </w:rPr>
            </w:pPr>
          </w:p>
        </w:tc>
      </w:tr>
      <w:tr w:rsidR="00243FEB" w:rsidRPr="00645494" w14:paraId="05F5A5BC" w14:textId="77777777" w:rsidTr="00914B31">
        <w:tc>
          <w:tcPr>
            <w:tcW w:w="10485" w:type="dxa"/>
            <w:gridSpan w:val="2"/>
          </w:tcPr>
          <w:p w14:paraId="2568A88F" w14:textId="77777777" w:rsidR="00243FEB" w:rsidRDefault="00243FEB" w:rsidP="00914B31">
            <w:pPr>
              <w:rPr>
                <w:sz w:val="20"/>
                <w:szCs w:val="20"/>
              </w:rPr>
            </w:pPr>
          </w:p>
          <w:p w14:paraId="3B173FC1" w14:textId="77777777" w:rsidR="00243FEB" w:rsidRPr="00645494" w:rsidRDefault="00243FEB" w:rsidP="00914B31">
            <w:pPr>
              <w:rPr>
                <w:sz w:val="20"/>
                <w:szCs w:val="20"/>
              </w:rPr>
            </w:pPr>
          </w:p>
        </w:tc>
      </w:tr>
      <w:tr w:rsidR="00243FEB" w:rsidRPr="00645494" w14:paraId="0342AFA7" w14:textId="77777777" w:rsidTr="00914B31">
        <w:tc>
          <w:tcPr>
            <w:tcW w:w="9634" w:type="dxa"/>
          </w:tcPr>
          <w:p w14:paraId="3BE3CFE0" w14:textId="77777777" w:rsidR="00243FEB" w:rsidRPr="00645494" w:rsidRDefault="00243FEB" w:rsidP="00914B31">
            <w:pPr>
              <w:rPr>
                <w:sz w:val="20"/>
                <w:szCs w:val="20"/>
              </w:rPr>
            </w:pPr>
            <w:r w:rsidRPr="00645494">
              <w:rPr>
                <w:sz w:val="20"/>
                <w:szCs w:val="20"/>
              </w:rPr>
              <w:t>Has a draft been shared with colleagues and other stakeholders to double-check for clarity/accuracy/relevance? Has the rubric been compared to those for different levels of study? Is the rubric pitched at the appropriate level? Is there some consistency in the overall rubric design approach, or use of terminology across the programme?</w:t>
            </w:r>
          </w:p>
        </w:tc>
        <w:tc>
          <w:tcPr>
            <w:tcW w:w="851" w:type="dxa"/>
          </w:tcPr>
          <w:p w14:paraId="2DAA8F28" w14:textId="77777777" w:rsidR="00243FEB" w:rsidRPr="00645494" w:rsidRDefault="00243FEB" w:rsidP="00914B31">
            <w:pPr>
              <w:rPr>
                <w:sz w:val="20"/>
                <w:szCs w:val="20"/>
              </w:rPr>
            </w:pPr>
          </w:p>
        </w:tc>
      </w:tr>
      <w:tr w:rsidR="00243FEB" w:rsidRPr="00645494" w14:paraId="645E986F" w14:textId="77777777" w:rsidTr="00914B31">
        <w:tc>
          <w:tcPr>
            <w:tcW w:w="10485" w:type="dxa"/>
            <w:gridSpan w:val="2"/>
          </w:tcPr>
          <w:p w14:paraId="30593D09" w14:textId="77777777" w:rsidR="00243FEB" w:rsidRDefault="00243FEB" w:rsidP="00914B31">
            <w:pPr>
              <w:rPr>
                <w:sz w:val="20"/>
                <w:szCs w:val="20"/>
              </w:rPr>
            </w:pPr>
          </w:p>
          <w:p w14:paraId="6A8751EB" w14:textId="77777777" w:rsidR="00243FEB" w:rsidRPr="00645494" w:rsidRDefault="00243FEB" w:rsidP="00914B31">
            <w:pPr>
              <w:rPr>
                <w:sz w:val="20"/>
                <w:szCs w:val="20"/>
              </w:rPr>
            </w:pPr>
          </w:p>
        </w:tc>
      </w:tr>
      <w:tr w:rsidR="00243FEB" w:rsidRPr="00645494" w14:paraId="2F7789A0" w14:textId="77777777" w:rsidTr="00914B31">
        <w:tc>
          <w:tcPr>
            <w:tcW w:w="9634" w:type="dxa"/>
          </w:tcPr>
          <w:p w14:paraId="04C3D4F9" w14:textId="77777777" w:rsidR="00243FEB" w:rsidRDefault="00243FEB" w:rsidP="00914B31">
            <w:pPr>
              <w:rPr>
                <w:sz w:val="20"/>
                <w:szCs w:val="20"/>
              </w:rPr>
            </w:pPr>
            <w:r w:rsidRPr="00645494">
              <w:rPr>
                <w:sz w:val="20"/>
                <w:szCs w:val="20"/>
              </w:rPr>
              <w:t>Has/will the rubric be introduced to students and explained during the assessment launch/briefing?</w:t>
            </w:r>
          </w:p>
          <w:p w14:paraId="1C0AC207" w14:textId="149A7694" w:rsidR="002809A2" w:rsidRPr="00645494" w:rsidRDefault="002809A2" w:rsidP="00914B31">
            <w:pPr>
              <w:rPr>
                <w:sz w:val="20"/>
                <w:szCs w:val="20"/>
              </w:rPr>
            </w:pPr>
          </w:p>
        </w:tc>
        <w:tc>
          <w:tcPr>
            <w:tcW w:w="851" w:type="dxa"/>
          </w:tcPr>
          <w:p w14:paraId="63C24901" w14:textId="77777777" w:rsidR="00243FEB" w:rsidRPr="00645494" w:rsidRDefault="00243FEB" w:rsidP="00914B31">
            <w:pPr>
              <w:rPr>
                <w:sz w:val="20"/>
                <w:szCs w:val="20"/>
              </w:rPr>
            </w:pPr>
          </w:p>
        </w:tc>
      </w:tr>
      <w:tr w:rsidR="00243FEB" w:rsidRPr="00645494" w14:paraId="2005F195" w14:textId="77777777" w:rsidTr="00914B31">
        <w:tc>
          <w:tcPr>
            <w:tcW w:w="10485" w:type="dxa"/>
            <w:gridSpan w:val="2"/>
          </w:tcPr>
          <w:p w14:paraId="17E785EF" w14:textId="77777777" w:rsidR="00243FEB" w:rsidRDefault="00243FEB" w:rsidP="00914B31">
            <w:pPr>
              <w:rPr>
                <w:sz w:val="20"/>
                <w:szCs w:val="20"/>
              </w:rPr>
            </w:pPr>
          </w:p>
          <w:p w14:paraId="2809EE41" w14:textId="77777777" w:rsidR="00243FEB" w:rsidRPr="00645494" w:rsidRDefault="00243FEB" w:rsidP="00914B31">
            <w:pPr>
              <w:rPr>
                <w:sz w:val="20"/>
                <w:szCs w:val="20"/>
              </w:rPr>
            </w:pPr>
          </w:p>
        </w:tc>
      </w:tr>
      <w:tr w:rsidR="00243FEB" w:rsidRPr="00645494" w14:paraId="6C85936F" w14:textId="77777777" w:rsidTr="00914B31">
        <w:tc>
          <w:tcPr>
            <w:tcW w:w="9634" w:type="dxa"/>
          </w:tcPr>
          <w:p w14:paraId="1F119CED" w14:textId="77777777" w:rsidR="00243FEB" w:rsidRPr="00645494" w:rsidRDefault="00243FEB" w:rsidP="00914B31">
            <w:pPr>
              <w:rPr>
                <w:sz w:val="20"/>
                <w:szCs w:val="20"/>
              </w:rPr>
            </w:pPr>
            <w:r w:rsidRPr="00645494">
              <w:rPr>
                <w:sz w:val="20"/>
                <w:szCs w:val="20"/>
              </w:rPr>
              <w:t xml:space="preserve">Will students have an opportunity to use the rubric in a formative way during a self or peer assessed activity? </w:t>
            </w:r>
            <w:r w:rsidRPr="00645494">
              <w:rPr>
                <w:i/>
                <w:sz w:val="20"/>
                <w:szCs w:val="20"/>
              </w:rPr>
              <w:t>Might they actually co-design the rubric in the first place?</w:t>
            </w:r>
          </w:p>
        </w:tc>
        <w:tc>
          <w:tcPr>
            <w:tcW w:w="851" w:type="dxa"/>
          </w:tcPr>
          <w:p w14:paraId="01BDE1A1" w14:textId="77777777" w:rsidR="00243FEB" w:rsidRPr="00645494" w:rsidRDefault="00243FEB" w:rsidP="00914B31">
            <w:pPr>
              <w:rPr>
                <w:sz w:val="20"/>
                <w:szCs w:val="20"/>
              </w:rPr>
            </w:pPr>
          </w:p>
        </w:tc>
      </w:tr>
      <w:tr w:rsidR="00243FEB" w:rsidRPr="00645494" w14:paraId="4DE7D769" w14:textId="77777777" w:rsidTr="00914B31">
        <w:tc>
          <w:tcPr>
            <w:tcW w:w="10485" w:type="dxa"/>
            <w:gridSpan w:val="2"/>
          </w:tcPr>
          <w:p w14:paraId="5B760123" w14:textId="77777777" w:rsidR="00243FEB" w:rsidRDefault="00243FEB" w:rsidP="00914B31">
            <w:pPr>
              <w:rPr>
                <w:sz w:val="20"/>
                <w:szCs w:val="20"/>
              </w:rPr>
            </w:pPr>
          </w:p>
          <w:p w14:paraId="59167733" w14:textId="77777777" w:rsidR="00243FEB" w:rsidRPr="00645494" w:rsidRDefault="00243FEB" w:rsidP="00914B31">
            <w:pPr>
              <w:rPr>
                <w:sz w:val="20"/>
                <w:szCs w:val="20"/>
              </w:rPr>
            </w:pPr>
          </w:p>
        </w:tc>
      </w:tr>
      <w:tr w:rsidR="00243FEB" w:rsidRPr="00645494" w14:paraId="3F88EBBF" w14:textId="77777777" w:rsidTr="00914B31">
        <w:tc>
          <w:tcPr>
            <w:tcW w:w="9634" w:type="dxa"/>
          </w:tcPr>
          <w:p w14:paraId="523FC8F6" w14:textId="77777777" w:rsidR="00243FEB" w:rsidRPr="00645494" w:rsidRDefault="00243FEB" w:rsidP="00914B31">
            <w:pPr>
              <w:rPr>
                <w:sz w:val="20"/>
                <w:szCs w:val="20"/>
              </w:rPr>
            </w:pPr>
            <w:r w:rsidRPr="00645494">
              <w:rPr>
                <w:sz w:val="20"/>
                <w:szCs w:val="20"/>
              </w:rPr>
              <w:t>Is the rubric linked to the assessment feedback to clarify good or poor performance? Does the rubric help justify where marks were awarded or lost and where there are opportunities for further development?</w:t>
            </w:r>
          </w:p>
        </w:tc>
        <w:tc>
          <w:tcPr>
            <w:tcW w:w="851" w:type="dxa"/>
          </w:tcPr>
          <w:p w14:paraId="740D5BD5" w14:textId="77777777" w:rsidR="00243FEB" w:rsidRPr="00645494" w:rsidRDefault="00243FEB" w:rsidP="00914B31">
            <w:pPr>
              <w:rPr>
                <w:sz w:val="20"/>
                <w:szCs w:val="20"/>
              </w:rPr>
            </w:pPr>
          </w:p>
        </w:tc>
      </w:tr>
    </w:tbl>
    <w:p w14:paraId="02C8D17C" w14:textId="77777777" w:rsidR="00243FEB" w:rsidRDefault="00243FEB" w:rsidP="00243FEB">
      <w:pPr>
        <w:rPr>
          <w:sz w:val="20"/>
          <w:szCs w:val="20"/>
        </w:rPr>
      </w:pPr>
    </w:p>
    <w:p w14:paraId="3198F9BB" w14:textId="1FF5429E" w:rsidR="007E00F7" w:rsidRPr="007E00F7" w:rsidRDefault="00243FEB" w:rsidP="007E00F7">
      <w:pPr>
        <w:rPr>
          <w:sz w:val="20"/>
        </w:rPr>
      </w:pPr>
      <w:r w:rsidRPr="007E00F7">
        <w:rPr>
          <w:sz w:val="20"/>
        </w:rPr>
        <w:t>Note: assessment marking criteria/rubrics are not required for exam/test-based assessments as there is an expectation for marking/answer plans to be drafted in this context. However, rubrics could still be appropriate for long-answer / timed essay style examinations.</w:t>
      </w:r>
      <w:bookmarkStart w:id="0" w:name="_GoBack"/>
      <w:bookmarkEnd w:id="0"/>
    </w:p>
    <w:sectPr w:rsidR="007E00F7" w:rsidRPr="007E00F7" w:rsidSect="00194737">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046BF" w14:textId="77777777" w:rsidR="004C4E66" w:rsidRDefault="004C4E66" w:rsidP="00286A40">
      <w:r>
        <w:separator/>
      </w:r>
    </w:p>
  </w:endnote>
  <w:endnote w:type="continuationSeparator" w:id="0">
    <w:p w14:paraId="36CCE739" w14:textId="77777777" w:rsidR="004C4E66" w:rsidRDefault="004C4E66" w:rsidP="0028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35B2" w14:textId="7F46989A" w:rsidR="00286A40" w:rsidRPr="00286A40" w:rsidRDefault="00286A40" w:rsidP="00286A40">
    <w:pPr>
      <w:pStyle w:val="Footer"/>
      <w:jc w:val="right"/>
      <w:rPr>
        <w:sz w:val="18"/>
      </w:rPr>
    </w:pPr>
    <w:r w:rsidRPr="00286A40">
      <w:rPr>
        <w:sz w:val="18"/>
      </w:rPr>
      <w:t>Quality Enhancement, 2020</w:t>
    </w:r>
  </w:p>
  <w:p w14:paraId="6CEC30E8" w14:textId="77777777" w:rsidR="00286A40" w:rsidRDefault="0028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690C" w14:textId="77777777" w:rsidR="004C4E66" w:rsidRDefault="004C4E66" w:rsidP="00286A40">
      <w:r>
        <w:separator/>
      </w:r>
    </w:p>
  </w:footnote>
  <w:footnote w:type="continuationSeparator" w:id="0">
    <w:p w14:paraId="21A74E17" w14:textId="77777777" w:rsidR="004C4E66" w:rsidRDefault="004C4E66" w:rsidP="00286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0637"/>
    <w:multiLevelType w:val="hybridMultilevel"/>
    <w:tmpl w:val="23340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31A"/>
    <w:rsid w:val="000052BF"/>
    <w:rsid w:val="0008492F"/>
    <w:rsid w:val="00097381"/>
    <w:rsid w:val="000F3F72"/>
    <w:rsid w:val="00194737"/>
    <w:rsid w:val="001E2858"/>
    <w:rsid w:val="00243FEB"/>
    <w:rsid w:val="00277880"/>
    <w:rsid w:val="002809A2"/>
    <w:rsid w:val="00286A40"/>
    <w:rsid w:val="00297A32"/>
    <w:rsid w:val="002F7DB0"/>
    <w:rsid w:val="00317D77"/>
    <w:rsid w:val="00320352"/>
    <w:rsid w:val="003246B9"/>
    <w:rsid w:val="003E6A4F"/>
    <w:rsid w:val="00452C61"/>
    <w:rsid w:val="00482776"/>
    <w:rsid w:val="00495760"/>
    <w:rsid w:val="004C4E66"/>
    <w:rsid w:val="004E731A"/>
    <w:rsid w:val="00517FF2"/>
    <w:rsid w:val="00551984"/>
    <w:rsid w:val="0060296B"/>
    <w:rsid w:val="00605623"/>
    <w:rsid w:val="00605798"/>
    <w:rsid w:val="0065397F"/>
    <w:rsid w:val="007C0065"/>
    <w:rsid w:val="007C3F62"/>
    <w:rsid w:val="007C4B30"/>
    <w:rsid w:val="007E00F7"/>
    <w:rsid w:val="00807A3D"/>
    <w:rsid w:val="00842011"/>
    <w:rsid w:val="008A2B84"/>
    <w:rsid w:val="008B1BA3"/>
    <w:rsid w:val="009723C2"/>
    <w:rsid w:val="009830C2"/>
    <w:rsid w:val="009A2CC1"/>
    <w:rsid w:val="00A2618F"/>
    <w:rsid w:val="00A569A6"/>
    <w:rsid w:val="00AC5736"/>
    <w:rsid w:val="00B45AF4"/>
    <w:rsid w:val="00BE7284"/>
    <w:rsid w:val="00DB0585"/>
    <w:rsid w:val="00DE0492"/>
    <w:rsid w:val="00E72299"/>
    <w:rsid w:val="00EF08A0"/>
    <w:rsid w:val="00F21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6641"/>
  <w15:chartTrackingRefBased/>
  <w15:docId w15:val="{1817F6F9-10DA-49B4-BBA1-2F7E54BD4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Header">
    <w:name w:val="header"/>
    <w:basedOn w:val="Normal"/>
    <w:link w:val="HeaderChar"/>
    <w:uiPriority w:val="99"/>
    <w:unhideWhenUsed/>
    <w:rsid w:val="00286A40"/>
    <w:pPr>
      <w:tabs>
        <w:tab w:val="center" w:pos="4513"/>
        <w:tab w:val="right" w:pos="9026"/>
      </w:tabs>
    </w:pPr>
  </w:style>
  <w:style w:type="character" w:customStyle="1" w:styleId="HeaderChar">
    <w:name w:val="Header Char"/>
    <w:basedOn w:val="DefaultParagraphFont"/>
    <w:link w:val="Header"/>
    <w:uiPriority w:val="99"/>
    <w:rsid w:val="00286A40"/>
    <w:rPr>
      <w:sz w:val="24"/>
      <w:szCs w:val="24"/>
    </w:rPr>
  </w:style>
  <w:style w:type="paragraph" w:styleId="Footer">
    <w:name w:val="footer"/>
    <w:basedOn w:val="Normal"/>
    <w:link w:val="FooterChar"/>
    <w:uiPriority w:val="99"/>
    <w:unhideWhenUsed/>
    <w:rsid w:val="00286A40"/>
    <w:pPr>
      <w:tabs>
        <w:tab w:val="center" w:pos="4513"/>
        <w:tab w:val="right" w:pos="9026"/>
      </w:tabs>
    </w:pPr>
  </w:style>
  <w:style w:type="character" w:customStyle="1" w:styleId="FooterChar">
    <w:name w:val="Footer Char"/>
    <w:basedOn w:val="DefaultParagraphFont"/>
    <w:link w:val="Footer"/>
    <w:uiPriority w:val="99"/>
    <w:rsid w:val="00286A40"/>
    <w:rPr>
      <w:sz w:val="24"/>
      <w:szCs w:val="24"/>
    </w:rPr>
  </w:style>
  <w:style w:type="table" w:styleId="TableGrid">
    <w:name w:val="Table Grid"/>
    <w:basedOn w:val="TableNormal"/>
    <w:uiPriority w:val="39"/>
    <w:rsid w:val="00243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A6498F0A10D47B8999427D11AD5E3" ma:contentTypeVersion="12" ma:contentTypeDescription="Create a new document." ma:contentTypeScope="" ma:versionID="4c2f21e46f5ae009f9eba671a12105ce">
  <xsd:schema xmlns:xsd="http://www.w3.org/2001/XMLSchema" xmlns:xs="http://www.w3.org/2001/XMLSchema" xmlns:p="http://schemas.microsoft.com/office/2006/metadata/properties" xmlns:ns3="1ee0cc08-bdd1-477a-8605-3ccca1a00d5f" xmlns:ns4="8418b6db-6c3e-4271-90a4-c4dea23800dd" targetNamespace="http://schemas.microsoft.com/office/2006/metadata/properties" ma:root="true" ma:fieldsID="3211527765f73e7bc60f3542c41ef3ad" ns3:_="" ns4:_="">
    <xsd:import namespace="1ee0cc08-bdd1-477a-8605-3ccca1a00d5f"/>
    <xsd:import namespace="8418b6db-6c3e-4271-90a4-c4dea23800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0cc08-bdd1-477a-8605-3ccca1a00d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8b6db-6c3e-4271-90a4-c4dea23800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A2CC8-CF5E-4DCA-9481-C5EC19634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0cc08-bdd1-477a-8605-3ccca1a00d5f"/>
    <ds:schemaRef ds:uri="8418b6db-6c3e-4271-90a4-c4dea2380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05AC5-06B9-4FF3-8D88-DA5493D440D0}">
  <ds:schemaRefs>
    <ds:schemaRef ds:uri="http://schemas.microsoft.com/sharepoint/v3/contenttype/forms"/>
  </ds:schemaRefs>
</ds:datastoreItem>
</file>

<file path=customXml/itemProps3.xml><?xml version="1.0" encoding="utf-8"?>
<ds:datastoreItem xmlns:ds="http://schemas.openxmlformats.org/officeDocument/2006/customXml" ds:itemID="{79B0919A-DF3E-44B2-94E0-FC735EE2B6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Bartholomew, Nicola</dc:creator>
  <cp:keywords/>
  <dc:description/>
  <cp:lastModifiedBy>Bartholomew, Nicola</cp:lastModifiedBy>
  <cp:revision>36</cp:revision>
  <dcterms:created xsi:type="dcterms:W3CDTF">2020-02-28T11:04:00Z</dcterms:created>
  <dcterms:modified xsi:type="dcterms:W3CDTF">2020-02-28T13:39:00Z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0x0101003C9A6498F0A10D47B8999427D11AD5E3</vt:lpwstr>
  </property>
</Properties>
</file>