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t>CPF/17/15</w:t>
      </w:r>
      <w:bookmarkStart w:id="0" w:name="_GoBack"/>
      <w:bookmarkEnd w:id="0"/>
      <w:r w:rsidR="002B4FD0">
        <w:rPr>
          <w:rFonts w:cs="Arial"/>
          <w:b/>
          <w:sz w:val="22"/>
        </w:rPr>
        <w:tab/>
      </w:r>
      <w:r w:rsidR="002B4FD0">
        <w:rPr>
          <w:rFonts w:cs="Arial"/>
          <w:b/>
          <w:sz w:val="22"/>
        </w:rPr>
        <w:tab/>
      </w:r>
      <w:r w:rsidR="002B4FD0">
        <w:rPr>
          <w:rFonts w:cs="Arial"/>
          <w:b/>
          <w:sz w:val="22"/>
        </w:rPr>
        <w:tab/>
      </w:r>
      <w:r w:rsidR="002B4FD0">
        <w:rPr>
          <w:rFonts w:cs="Arial"/>
          <w:b/>
          <w:sz w:val="22"/>
        </w:rPr>
        <w:tab/>
      </w:r>
      <w:r w:rsidR="002B4FD0">
        <w:rPr>
          <w:rFonts w:cs="Arial"/>
          <w:b/>
          <w:sz w:val="22"/>
        </w:rPr>
        <w:tab/>
      </w:r>
      <w:r w:rsidR="002B4FD0">
        <w:rPr>
          <w:rFonts w:cs="Arial"/>
          <w:b/>
          <w:sz w:val="22"/>
        </w:rPr>
        <w:tab/>
        <w:t xml:space="preserve">            </w:t>
      </w:r>
    </w:p>
    <w:p w:rsidR="00BA0198" w:rsidRPr="00232F49" w:rsidRDefault="00BA0198" w:rsidP="004E2DAF">
      <w:pPr>
        <w:rPr>
          <w:rFonts w:cs="Arial"/>
          <w:b/>
          <w:sz w:val="22"/>
        </w:rPr>
      </w:pPr>
    </w:p>
    <w:p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rsidR="00BA0198" w:rsidRDefault="00BA0198" w:rsidP="004E2DAF">
      <w:pPr>
        <w:rPr>
          <w:rFonts w:cs="Arial"/>
          <w:b/>
          <w:sz w:val="22"/>
        </w:rPr>
      </w:pPr>
    </w:p>
    <w:p w:rsidR="00BA0198"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rsidR="00F42D28" w:rsidRPr="00232F49" w:rsidRDefault="00F42D28" w:rsidP="004E2DAF">
      <w:pPr>
        <w:rPr>
          <w:rFonts w:cs="Arial"/>
          <w:b/>
          <w:sz w:val="22"/>
        </w:rPr>
      </w:pPr>
    </w:p>
    <w:p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rsidTr="006A13D1">
        <w:tc>
          <w:tcPr>
            <w:tcW w:w="9854" w:type="dxa"/>
          </w:tcPr>
          <w:p w:rsidR="003E70BD" w:rsidRPr="00F42D28" w:rsidRDefault="003E70BD" w:rsidP="004E2DAF">
            <w:pPr>
              <w:rPr>
                <w:rFonts w:cs="Arial"/>
                <w:b/>
                <w:sz w:val="22"/>
              </w:rPr>
            </w:pPr>
          </w:p>
          <w:p w:rsidR="00BA0198" w:rsidRPr="00F42D28" w:rsidRDefault="00BA0198" w:rsidP="004E2DAF">
            <w:pPr>
              <w:rPr>
                <w:rFonts w:cs="Arial"/>
                <w:b/>
                <w:sz w:val="22"/>
              </w:rPr>
            </w:pPr>
            <w:r w:rsidRPr="00F42D28">
              <w:rPr>
                <w:rFonts w:cs="Arial"/>
                <w:b/>
                <w:sz w:val="22"/>
              </w:rPr>
              <w:t>TERMS OF REFERENCE</w:t>
            </w:r>
          </w:p>
          <w:p w:rsidR="00BA0198" w:rsidRPr="00F42D28" w:rsidRDefault="00BA0198" w:rsidP="004E2DAF">
            <w:pPr>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National, EU and International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rsidR="00BA0198" w:rsidRPr="00F42D28" w:rsidRDefault="00BA0198" w:rsidP="004E2DAF">
            <w:pPr>
              <w:rPr>
                <w:rFonts w:cs="Arial"/>
                <w:sz w:val="22"/>
              </w:rPr>
            </w:pPr>
          </w:p>
          <w:p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rsidR="00BA0198" w:rsidRPr="00F42D28" w:rsidRDefault="00BA0198" w:rsidP="004E2DAF">
            <w:pPr>
              <w:pStyle w:val="ListParagraph"/>
              <w:numPr>
                <w:ilvl w:val="0"/>
                <w:numId w:val="2"/>
              </w:numPr>
              <w:rPr>
                <w:rFonts w:cs="Arial"/>
                <w:sz w:val="22"/>
              </w:rPr>
            </w:pPr>
            <w:r w:rsidRPr="00F42D28">
              <w:rPr>
                <w:rFonts w:cs="Arial"/>
                <w:sz w:val="22"/>
              </w:rPr>
              <w:t>standards management;</w:t>
            </w:r>
          </w:p>
          <w:p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rsidR="00BA0198" w:rsidRPr="00F42D28" w:rsidRDefault="00BA0198" w:rsidP="004E2DAF">
            <w:pPr>
              <w:pStyle w:val="ListParagraph"/>
              <w:numPr>
                <w:ilvl w:val="0"/>
                <w:numId w:val="2"/>
              </w:numPr>
              <w:rPr>
                <w:rFonts w:cs="Arial"/>
                <w:sz w:val="22"/>
              </w:rPr>
            </w:pPr>
            <w:r w:rsidRPr="00F42D28">
              <w:rPr>
                <w:rFonts w:cs="Arial"/>
                <w:sz w:val="22"/>
              </w:rPr>
              <w:t>resources;</w:t>
            </w:r>
          </w:p>
          <w:p w:rsidR="00BA0198" w:rsidRPr="00F42D28" w:rsidRDefault="00BA0198" w:rsidP="004E2DAF">
            <w:pPr>
              <w:pStyle w:val="ListParagraph"/>
              <w:numPr>
                <w:ilvl w:val="0"/>
                <w:numId w:val="2"/>
              </w:numPr>
              <w:rPr>
                <w:rFonts w:cs="Arial"/>
                <w:sz w:val="22"/>
              </w:rPr>
            </w:pPr>
            <w:proofErr w:type="gramStart"/>
            <w:r w:rsidRPr="00F42D28">
              <w:rPr>
                <w:rFonts w:cs="Arial"/>
                <w:sz w:val="22"/>
              </w:rPr>
              <w:t>student</w:t>
            </w:r>
            <w:proofErr w:type="gramEnd"/>
            <w:r w:rsidRPr="00F42D28">
              <w:rPr>
                <w:rFonts w:cs="Arial"/>
                <w:sz w:val="22"/>
              </w:rPr>
              <w:t xml:space="preserve"> support and guidance.</w:t>
            </w:r>
          </w:p>
          <w:p w:rsidR="00BA0198" w:rsidRPr="00F42D28" w:rsidRDefault="00BA0198" w:rsidP="004E2DAF">
            <w:pPr>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rsidR="00BA0198" w:rsidRPr="00F42D28" w:rsidRDefault="00BA0198" w:rsidP="004E2DAF">
            <w:pPr>
              <w:pStyle w:val="ListParagraph"/>
              <w:ind w:left="360"/>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rsidR="00BA0198" w:rsidRPr="00F42D28" w:rsidRDefault="00BA0198" w:rsidP="004E2DAF">
            <w:pPr>
              <w:pStyle w:val="ListParagraph"/>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development of Fds linked to the Academic Planning process.</w:t>
            </w:r>
          </w:p>
          <w:p w:rsidR="00BA0198" w:rsidRPr="00F42D28" w:rsidRDefault="00BA0198" w:rsidP="004E2DAF">
            <w:pPr>
              <w:pStyle w:val="ListParagraph"/>
              <w:rPr>
                <w:rFonts w:cs="Arial"/>
                <w:sz w:val="22"/>
              </w:rPr>
            </w:pPr>
          </w:p>
          <w:p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rsidR="00BA0198" w:rsidRPr="00F42D28" w:rsidRDefault="00BA0198" w:rsidP="004E2DAF">
            <w:pPr>
              <w:pStyle w:val="ListParagraph"/>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To ensure efficiency, promote innovation and disseminate good practice in course provision.</w:t>
            </w:r>
          </w:p>
          <w:p w:rsidR="00E42182" w:rsidRPr="00F42D28" w:rsidRDefault="00E42182" w:rsidP="004E2DAF">
            <w:pPr>
              <w:pStyle w:val="ListParagraph"/>
              <w:ind w:left="360"/>
              <w:rPr>
                <w:rFonts w:cs="Arial"/>
                <w:sz w:val="22"/>
              </w:rPr>
            </w:pPr>
          </w:p>
          <w:p w:rsidR="00E42182" w:rsidRPr="00F42D28" w:rsidRDefault="00E42182" w:rsidP="004E2DAF">
            <w:pPr>
              <w:pStyle w:val="ListParagraph"/>
              <w:numPr>
                <w:ilvl w:val="0"/>
                <w:numId w:val="1"/>
              </w:numPr>
              <w:rPr>
                <w:rFonts w:cs="Arial"/>
                <w:sz w:val="22"/>
              </w:rPr>
            </w:pPr>
            <w:r w:rsidRPr="00F42D28">
              <w:rPr>
                <w:rFonts w:cs="Arial"/>
                <w:sz w:val="22"/>
              </w:rPr>
              <w:t>To ensure that technical and academic resources for digital outreach and digital learning are apposite and of high quality to support flexible and distributed provision.</w:t>
            </w:r>
          </w:p>
          <w:p w:rsidR="00BA0198" w:rsidRPr="00F42D28" w:rsidRDefault="00BA0198" w:rsidP="004E2DAF">
            <w:pPr>
              <w:pStyle w:val="ListParagraph"/>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rsidR="00BA0198" w:rsidRPr="00F42D28" w:rsidRDefault="00BA0198" w:rsidP="004E2DAF">
            <w:pPr>
              <w:pStyle w:val="ListParagraph"/>
              <w:rPr>
                <w:rFonts w:cs="Arial"/>
                <w:sz w:val="22"/>
              </w:rPr>
            </w:pPr>
          </w:p>
          <w:p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rsidR="00F42D28" w:rsidRPr="00F42D28" w:rsidRDefault="00F42D28" w:rsidP="004E2DAF">
            <w:pPr>
              <w:rPr>
                <w:rFonts w:cs="Arial"/>
                <w:sz w:val="22"/>
              </w:rPr>
            </w:pPr>
          </w:p>
          <w:p w:rsidR="00C03550" w:rsidRPr="00F42D28" w:rsidRDefault="00C03550" w:rsidP="004E2DAF">
            <w:pPr>
              <w:rPr>
                <w:rFonts w:cs="Arial"/>
                <w:sz w:val="22"/>
              </w:rPr>
            </w:pPr>
          </w:p>
        </w:tc>
      </w:tr>
    </w:tbl>
    <w:p w:rsidR="00BA0198" w:rsidRPr="00F42D28" w:rsidRDefault="00BA0198" w:rsidP="004E2DAF">
      <w:pPr>
        <w:rPr>
          <w:rFonts w:cs="Arial"/>
          <w:sz w:val="22"/>
        </w:rPr>
      </w:pPr>
    </w:p>
    <w:p w:rsidR="00BA0198" w:rsidRPr="00F42D28" w:rsidRDefault="00BA0198" w:rsidP="004E2DAF">
      <w:pPr>
        <w:spacing w:after="200" w:line="276" w:lineRule="auto"/>
        <w:rPr>
          <w:rFonts w:cs="Arial"/>
          <w:sz w:val="22"/>
        </w:rPr>
      </w:pPr>
      <w:r w:rsidRPr="00F42D28">
        <w:rPr>
          <w:rFonts w:cs="Arial"/>
          <w:sz w:val="22"/>
        </w:rPr>
        <w:br w:type="page"/>
      </w:r>
    </w:p>
    <w:tbl>
      <w:tblPr>
        <w:tblStyle w:val="TableGrid"/>
        <w:tblW w:w="9955" w:type="dxa"/>
        <w:tblLook w:val="04A0" w:firstRow="1" w:lastRow="0" w:firstColumn="1" w:lastColumn="0" w:noHBand="0" w:noVBand="1"/>
      </w:tblPr>
      <w:tblGrid>
        <w:gridCol w:w="5920"/>
        <w:gridCol w:w="4035"/>
      </w:tblGrid>
      <w:tr w:rsidR="00BA0198" w:rsidRPr="00F42D28" w:rsidTr="00167B36">
        <w:trPr>
          <w:trHeight w:val="699"/>
        </w:trPr>
        <w:tc>
          <w:tcPr>
            <w:tcW w:w="9955" w:type="dxa"/>
            <w:gridSpan w:val="2"/>
            <w:tcBorders>
              <w:top w:val="single" w:sz="4" w:space="0" w:color="auto"/>
              <w:left w:val="single" w:sz="4" w:space="0" w:color="auto"/>
              <w:bottom w:val="nil"/>
              <w:right w:val="single" w:sz="4" w:space="0" w:color="auto"/>
            </w:tcBorders>
          </w:tcPr>
          <w:p w:rsidR="00BA0198" w:rsidRPr="00F42D28" w:rsidRDefault="00BA0198" w:rsidP="004E2DAF">
            <w:pPr>
              <w:spacing w:line="276" w:lineRule="auto"/>
              <w:rPr>
                <w:rFonts w:cs="Arial"/>
                <w:sz w:val="22"/>
              </w:rPr>
            </w:pPr>
          </w:p>
          <w:p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rsidTr="000050B8">
        <w:trPr>
          <w:trHeight w:val="600"/>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rsidTr="000050B8">
        <w:trPr>
          <w:trHeight w:val="3295"/>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r w:rsidRPr="00F42D28">
              <w:rPr>
                <w:rFonts w:cs="Arial"/>
                <w:sz w:val="22"/>
              </w:rPr>
              <w:t>Chair</w:t>
            </w:r>
          </w:p>
          <w:p w:rsidR="00BA0198" w:rsidRPr="00F42D28" w:rsidRDefault="00BA0198" w:rsidP="004E2DAF">
            <w:pPr>
              <w:spacing w:line="276" w:lineRule="auto"/>
              <w:rPr>
                <w:rFonts w:cs="Arial"/>
                <w:sz w:val="22"/>
              </w:rPr>
            </w:pPr>
          </w:p>
          <w:p w:rsidR="00BA0198" w:rsidRPr="00F42D28" w:rsidRDefault="009C66EE" w:rsidP="004E2DAF">
            <w:pPr>
              <w:spacing w:line="276" w:lineRule="auto"/>
              <w:rPr>
                <w:rFonts w:cs="Arial"/>
                <w:i/>
                <w:sz w:val="22"/>
              </w:rPr>
            </w:pPr>
            <w:r w:rsidRPr="00F42D28">
              <w:rPr>
                <w:rFonts w:cs="Arial"/>
                <w:i/>
                <w:sz w:val="22"/>
              </w:rPr>
              <w:t>Partnership Managers</w:t>
            </w:r>
            <w:r w:rsidR="00BA0198" w:rsidRPr="00F42D28">
              <w:rPr>
                <w:rFonts w:cs="Arial"/>
                <w:i/>
                <w:sz w:val="22"/>
              </w:rPr>
              <w:t>:</w:t>
            </w:r>
          </w:p>
          <w:p w:rsidR="00C0768D" w:rsidRPr="00F42D28" w:rsidRDefault="00C0768D" w:rsidP="004E2DAF">
            <w:pPr>
              <w:spacing w:line="276" w:lineRule="auto"/>
              <w:rPr>
                <w:rFonts w:cs="Arial"/>
                <w:sz w:val="22"/>
              </w:rPr>
            </w:pPr>
          </w:p>
          <w:p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rsidR="005B3E91" w:rsidRDefault="005B3E91" w:rsidP="004E2DAF">
            <w:pPr>
              <w:spacing w:line="276" w:lineRule="auto"/>
              <w:rPr>
                <w:rFonts w:cs="Arial"/>
                <w:sz w:val="22"/>
              </w:rPr>
            </w:pPr>
          </w:p>
          <w:p w:rsidR="00856279" w:rsidRDefault="00856279" w:rsidP="004E2DAF">
            <w:pPr>
              <w:spacing w:line="276" w:lineRule="auto"/>
              <w:rPr>
                <w:rFonts w:cs="Arial"/>
                <w:sz w:val="22"/>
              </w:rPr>
            </w:pPr>
          </w:p>
          <w:p w:rsidR="00BA0198" w:rsidRPr="00F42D2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rsidR="009C66EE" w:rsidRPr="00F42D28" w:rsidRDefault="005B3E91" w:rsidP="004E2DAF">
            <w:pPr>
              <w:spacing w:line="276" w:lineRule="auto"/>
              <w:rPr>
                <w:rFonts w:cs="Arial"/>
                <w:sz w:val="22"/>
              </w:rPr>
            </w:pPr>
            <w:r>
              <w:rPr>
                <w:rFonts w:cs="Arial"/>
                <w:sz w:val="22"/>
              </w:rPr>
              <w:t>Life and Health Sciences</w:t>
            </w:r>
          </w:p>
          <w:p w:rsidR="00365BDA" w:rsidRPr="00F42D28" w:rsidRDefault="00365BDA" w:rsidP="004E2DAF">
            <w:pPr>
              <w:spacing w:line="276" w:lineRule="auto"/>
              <w:rPr>
                <w:rFonts w:cs="Arial"/>
                <w:sz w:val="22"/>
              </w:rPr>
            </w:pPr>
          </w:p>
          <w:p w:rsidR="00BA0198" w:rsidRPr="00F42D28" w:rsidRDefault="005B3E91" w:rsidP="004E2DAF">
            <w:pPr>
              <w:spacing w:line="276" w:lineRule="auto"/>
              <w:rPr>
                <w:rFonts w:cs="Arial"/>
                <w:sz w:val="22"/>
              </w:rPr>
            </w:pPr>
            <w:r>
              <w:rPr>
                <w:rFonts w:cs="Arial"/>
                <w:sz w:val="22"/>
              </w:rPr>
              <w:t>Ulster University Business School</w:t>
            </w:r>
          </w:p>
        </w:tc>
        <w:tc>
          <w:tcPr>
            <w:tcW w:w="4035" w:type="dxa"/>
            <w:tcBorders>
              <w:top w:val="nil"/>
              <w:left w:val="nil"/>
              <w:bottom w:val="nil"/>
              <w:right w:val="single" w:sz="4" w:space="0" w:color="auto"/>
            </w:tcBorders>
          </w:tcPr>
          <w:p w:rsidR="00D1758B" w:rsidRPr="00F42D28" w:rsidRDefault="00A748FD" w:rsidP="004E2DAF">
            <w:pPr>
              <w:spacing w:line="276" w:lineRule="auto"/>
              <w:rPr>
                <w:rFonts w:cs="Arial"/>
                <w:sz w:val="22"/>
              </w:rPr>
            </w:pPr>
            <w:r>
              <w:rPr>
                <w:rFonts w:cs="Arial"/>
                <w:sz w:val="22"/>
              </w:rPr>
              <w:t>Ms Maeve Paris</w:t>
            </w:r>
          </w:p>
          <w:p w:rsidR="00A41EA8" w:rsidRPr="00F42D28" w:rsidRDefault="00A41EA8" w:rsidP="004E2DAF">
            <w:pPr>
              <w:spacing w:line="276" w:lineRule="auto"/>
              <w:rPr>
                <w:rFonts w:cs="Arial"/>
                <w:sz w:val="22"/>
              </w:rPr>
            </w:pPr>
          </w:p>
          <w:p w:rsidR="00D1758B" w:rsidRPr="00F42D28" w:rsidRDefault="00D1758B" w:rsidP="004E2DAF">
            <w:pPr>
              <w:spacing w:line="276" w:lineRule="auto"/>
              <w:rPr>
                <w:rFonts w:cs="Arial"/>
                <w:sz w:val="22"/>
              </w:rPr>
            </w:pPr>
          </w:p>
          <w:p w:rsidR="009C66EE" w:rsidRPr="00F42D28" w:rsidRDefault="009C66EE" w:rsidP="004E2DAF">
            <w:pPr>
              <w:spacing w:line="276" w:lineRule="auto"/>
              <w:rPr>
                <w:rFonts w:cs="Arial"/>
                <w:sz w:val="22"/>
              </w:rPr>
            </w:pPr>
          </w:p>
          <w:p w:rsidR="00856279" w:rsidRDefault="00856279" w:rsidP="004E2DAF">
            <w:pPr>
              <w:spacing w:line="276" w:lineRule="auto"/>
              <w:rPr>
                <w:rFonts w:cs="Arial"/>
                <w:sz w:val="22"/>
              </w:rPr>
            </w:pPr>
            <w:r>
              <w:rPr>
                <w:rFonts w:cs="Arial"/>
                <w:sz w:val="22"/>
              </w:rPr>
              <w:t>Mr Jim Curran</w:t>
            </w:r>
          </w:p>
          <w:p w:rsidR="005B3E91" w:rsidRDefault="005B3E91" w:rsidP="004E2DAF">
            <w:pPr>
              <w:spacing w:line="276" w:lineRule="auto"/>
              <w:rPr>
                <w:rFonts w:cs="Arial"/>
                <w:sz w:val="22"/>
              </w:rPr>
            </w:pPr>
            <w:r>
              <w:rPr>
                <w:rFonts w:cs="Arial"/>
                <w:sz w:val="22"/>
              </w:rPr>
              <w:t>Ms Susannah McCall</w:t>
            </w:r>
          </w:p>
          <w:p w:rsidR="00856279" w:rsidRPr="00F42D28" w:rsidRDefault="00856279" w:rsidP="004E2DAF">
            <w:pPr>
              <w:spacing w:line="276" w:lineRule="auto"/>
              <w:rPr>
                <w:rFonts w:cs="Arial"/>
                <w:sz w:val="22"/>
              </w:rPr>
            </w:pPr>
            <w:r>
              <w:rPr>
                <w:rFonts w:cs="Arial"/>
                <w:sz w:val="22"/>
              </w:rPr>
              <w:t>Ms Anne Moorhead</w:t>
            </w:r>
          </w:p>
          <w:p w:rsidR="00D1758B" w:rsidRPr="00F42D28" w:rsidRDefault="00EA5966" w:rsidP="004E2DAF">
            <w:pPr>
              <w:spacing w:line="276" w:lineRule="auto"/>
              <w:rPr>
                <w:rFonts w:cs="Arial"/>
                <w:sz w:val="22"/>
              </w:rPr>
            </w:pPr>
            <w:r>
              <w:rPr>
                <w:rFonts w:cs="Arial"/>
                <w:sz w:val="22"/>
              </w:rPr>
              <w:t>Ms Maeve Paris</w:t>
            </w:r>
          </w:p>
          <w:p w:rsidR="00FC13D5" w:rsidRPr="00F42D28" w:rsidRDefault="00EA5966" w:rsidP="004E2DAF">
            <w:pPr>
              <w:spacing w:line="276" w:lineRule="auto"/>
              <w:rPr>
                <w:rFonts w:cs="Arial"/>
                <w:sz w:val="22"/>
              </w:rPr>
            </w:pPr>
            <w:r>
              <w:rPr>
                <w:rFonts w:cs="Arial"/>
                <w:sz w:val="22"/>
              </w:rPr>
              <w:t>Mr Jerome Marley</w:t>
            </w:r>
          </w:p>
          <w:p w:rsidR="003C4EBA" w:rsidRPr="00F42D28" w:rsidRDefault="003C4EBA" w:rsidP="004E2DAF">
            <w:pPr>
              <w:spacing w:line="276" w:lineRule="auto"/>
              <w:rPr>
                <w:rFonts w:cs="Arial"/>
                <w:sz w:val="22"/>
              </w:rPr>
            </w:pPr>
            <w:r w:rsidRPr="00F42D28">
              <w:rPr>
                <w:rFonts w:cs="Arial"/>
                <w:sz w:val="22"/>
              </w:rPr>
              <w:t>Mrs Margaret Sowney</w:t>
            </w:r>
          </w:p>
          <w:p w:rsidR="00CE09DD" w:rsidRPr="00F42D28" w:rsidRDefault="00CE09DD" w:rsidP="004E2DAF">
            <w:pPr>
              <w:spacing w:line="276" w:lineRule="auto"/>
              <w:rPr>
                <w:rFonts w:cs="Arial"/>
                <w:sz w:val="22"/>
              </w:rPr>
            </w:pPr>
            <w:r>
              <w:rPr>
                <w:rFonts w:cs="Arial"/>
                <w:sz w:val="22"/>
              </w:rPr>
              <w:t>Ms Carol Reid</w:t>
            </w:r>
          </w:p>
        </w:tc>
      </w:tr>
      <w:tr w:rsidR="00BA0198" w:rsidRPr="00F42D28" w:rsidTr="000050B8">
        <w:trPr>
          <w:trHeight w:val="3279"/>
        </w:trPr>
        <w:tc>
          <w:tcPr>
            <w:tcW w:w="5920" w:type="dxa"/>
            <w:tcBorders>
              <w:top w:val="nil"/>
              <w:left w:val="single" w:sz="4" w:space="0" w:color="auto"/>
              <w:bottom w:val="nil"/>
              <w:right w:val="nil"/>
            </w:tcBorders>
          </w:tcPr>
          <w:p w:rsidR="00D45A3F" w:rsidRPr="00F42D28" w:rsidRDefault="00D45A3F" w:rsidP="004E2DAF">
            <w:pPr>
              <w:spacing w:line="276" w:lineRule="auto"/>
              <w:rPr>
                <w:rFonts w:cs="Arial"/>
                <w:sz w:val="22"/>
              </w:rPr>
            </w:pPr>
          </w:p>
          <w:p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rsidR="00BA0198" w:rsidRPr="00F42D28" w:rsidRDefault="00BA0198" w:rsidP="004E2DAF">
            <w:pPr>
              <w:spacing w:line="276" w:lineRule="auto"/>
              <w:rPr>
                <w:rFonts w:cs="Arial"/>
                <w:sz w:val="22"/>
              </w:rPr>
            </w:pPr>
          </w:p>
          <w:p w:rsidR="00BA0198" w:rsidRPr="00F42D28" w:rsidRDefault="00BA0198" w:rsidP="004E2DAF">
            <w:pPr>
              <w:spacing w:line="276" w:lineRule="auto"/>
              <w:rPr>
                <w:rFonts w:cs="Arial"/>
                <w:sz w:val="22"/>
              </w:rPr>
            </w:pPr>
            <w:r w:rsidRPr="00F42D28">
              <w:rPr>
                <w:rFonts w:cs="Arial"/>
                <w:sz w:val="22"/>
              </w:rPr>
              <w:t>Belfast Metropolitan College</w:t>
            </w:r>
          </w:p>
          <w:p w:rsidR="00BA0198" w:rsidRPr="00F42D28" w:rsidRDefault="00BA0198" w:rsidP="004E2DAF">
            <w:pPr>
              <w:spacing w:line="276" w:lineRule="auto"/>
              <w:rPr>
                <w:rFonts w:cs="Arial"/>
                <w:sz w:val="22"/>
              </w:rPr>
            </w:pPr>
            <w:r w:rsidRPr="00F42D28">
              <w:rPr>
                <w:rFonts w:cs="Arial"/>
                <w:sz w:val="22"/>
              </w:rPr>
              <w:t>College of Agriculture, Food and Rural Enterprise</w:t>
            </w:r>
          </w:p>
          <w:p w:rsidR="00BA0198" w:rsidRPr="00F42D28" w:rsidRDefault="00BA0198" w:rsidP="004E2DAF">
            <w:pPr>
              <w:spacing w:line="276" w:lineRule="auto"/>
              <w:rPr>
                <w:rFonts w:cs="Arial"/>
                <w:sz w:val="22"/>
              </w:rPr>
            </w:pPr>
            <w:r w:rsidRPr="00F42D28">
              <w:rPr>
                <w:rFonts w:cs="Arial"/>
                <w:sz w:val="22"/>
              </w:rPr>
              <w:t>Northern Regional College</w:t>
            </w:r>
          </w:p>
          <w:p w:rsidR="00BA0198" w:rsidRPr="00F42D28" w:rsidRDefault="00BA0198" w:rsidP="004E2DAF">
            <w:pPr>
              <w:spacing w:line="276" w:lineRule="auto"/>
              <w:rPr>
                <w:rFonts w:cs="Arial"/>
                <w:sz w:val="22"/>
              </w:rPr>
            </w:pPr>
            <w:r w:rsidRPr="00F42D28">
              <w:rPr>
                <w:rFonts w:cs="Arial"/>
                <w:sz w:val="22"/>
              </w:rPr>
              <w:t>North West Regional College</w:t>
            </w:r>
          </w:p>
          <w:p w:rsidR="00BA0198" w:rsidRPr="00F42D28" w:rsidRDefault="00BA0198" w:rsidP="004E2DAF">
            <w:pPr>
              <w:spacing w:line="276" w:lineRule="auto"/>
              <w:rPr>
                <w:rFonts w:cs="Arial"/>
                <w:sz w:val="22"/>
              </w:rPr>
            </w:pPr>
            <w:r w:rsidRPr="00F42D28">
              <w:rPr>
                <w:rFonts w:cs="Arial"/>
                <w:sz w:val="22"/>
              </w:rPr>
              <w:t>Southern Regional College</w:t>
            </w:r>
          </w:p>
          <w:p w:rsidR="00BA0198" w:rsidRPr="00F42D28" w:rsidRDefault="00BA0198" w:rsidP="004E2DAF">
            <w:pPr>
              <w:spacing w:line="276" w:lineRule="auto"/>
              <w:rPr>
                <w:rFonts w:cs="Arial"/>
                <w:sz w:val="22"/>
              </w:rPr>
            </w:pPr>
            <w:r w:rsidRPr="00F42D28">
              <w:rPr>
                <w:rFonts w:cs="Arial"/>
                <w:sz w:val="22"/>
              </w:rPr>
              <w:t>South Eastern Regional College</w:t>
            </w:r>
          </w:p>
          <w:p w:rsidR="00BA0198" w:rsidRPr="00F42D28" w:rsidRDefault="00BA0198" w:rsidP="004E2DAF">
            <w:pPr>
              <w:spacing w:line="276" w:lineRule="auto"/>
              <w:rPr>
                <w:rFonts w:cs="Arial"/>
                <w:sz w:val="22"/>
              </w:rPr>
            </w:pPr>
            <w:r w:rsidRPr="00F42D28">
              <w:rPr>
                <w:rFonts w:cs="Arial"/>
                <w:sz w:val="22"/>
              </w:rPr>
              <w:t>South West College</w:t>
            </w: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p>
          <w:p w:rsidR="00FE561B" w:rsidRPr="00F42D28" w:rsidRDefault="00FE561B" w:rsidP="004E2DAF">
            <w:pPr>
              <w:spacing w:line="276" w:lineRule="auto"/>
              <w:rPr>
                <w:rFonts w:cs="Arial"/>
                <w:sz w:val="22"/>
              </w:rPr>
            </w:pPr>
          </w:p>
          <w:p w:rsidR="00FE561B" w:rsidRPr="00F42D28" w:rsidRDefault="00FE561B" w:rsidP="004E2DAF">
            <w:pPr>
              <w:spacing w:line="276" w:lineRule="auto"/>
              <w:rPr>
                <w:rFonts w:cs="Arial"/>
                <w:sz w:val="22"/>
              </w:rPr>
            </w:pPr>
          </w:p>
          <w:p w:rsidR="005B3E91" w:rsidRDefault="005B3E91" w:rsidP="004E2DAF">
            <w:pPr>
              <w:spacing w:line="276" w:lineRule="auto"/>
              <w:rPr>
                <w:rFonts w:cs="Arial"/>
                <w:sz w:val="22"/>
              </w:rPr>
            </w:pPr>
          </w:p>
          <w:p w:rsidR="00FE561B" w:rsidRPr="00F42D28" w:rsidRDefault="00B84D6D" w:rsidP="004E2DAF">
            <w:pPr>
              <w:spacing w:line="276" w:lineRule="auto"/>
              <w:rPr>
                <w:rFonts w:cs="Arial"/>
                <w:sz w:val="22"/>
              </w:rPr>
            </w:pPr>
            <w:r w:rsidRPr="00F42D28">
              <w:rPr>
                <w:rFonts w:cs="Arial"/>
                <w:sz w:val="22"/>
              </w:rPr>
              <w:t xml:space="preserve">Ms Lorraine </w:t>
            </w:r>
            <w:r w:rsidR="00073FF2" w:rsidRPr="00F42D28">
              <w:rPr>
                <w:rFonts w:cs="Arial"/>
                <w:sz w:val="22"/>
              </w:rPr>
              <w:t>Lavery</w:t>
            </w:r>
          </w:p>
          <w:p w:rsidR="00FE561B" w:rsidRPr="00F42D28" w:rsidRDefault="00022B94" w:rsidP="004E2DAF">
            <w:pPr>
              <w:spacing w:line="276" w:lineRule="auto"/>
              <w:rPr>
                <w:rFonts w:cs="Arial"/>
                <w:sz w:val="22"/>
              </w:rPr>
            </w:pPr>
            <w:r w:rsidRPr="00F42D28">
              <w:rPr>
                <w:rFonts w:cs="Arial"/>
                <w:sz w:val="22"/>
              </w:rPr>
              <w:t xml:space="preserve">Mr </w:t>
            </w:r>
            <w:r w:rsidR="007C6436" w:rsidRPr="00F42D28">
              <w:rPr>
                <w:rFonts w:cs="Arial"/>
                <w:sz w:val="22"/>
              </w:rPr>
              <w:t>Derek McDowell</w:t>
            </w:r>
          </w:p>
          <w:p w:rsidR="00D36234" w:rsidRPr="00F42D28" w:rsidRDefault="00EB1238" w:rsidP="004E2DAF">
            <w:pPr>
              <w:spacing w:line="276" w:lineRule="auto"/>
              <w:rPr>
                <w:rFonts w:cs="Arial"/>
                <w:sz w:val="22"/>
              </w:rPr>
            </w:pPr>
            <w:r>
              <w:rPr>
                <w:rFonts w:cs="Arial"/>
                <w:sz w:val="22"/>
              </w:rPr>
              <w:t>Ms Tara Millar</w:t>
            </w:r>
          </w:p>
          <w:p w:rsidR="00FE561B" w:rsidRPr="00F42D28" w:rsidRDefault="00FE561B" w:rsidP="004E2DAF">
            <w:pPr>
              <w:spacing w:line="276" w:lineRule="auto"/>
              <w:rPr>
                <w:rFonts w:cs="Arial"/>
                <w:sz w:val="22"/>
              </w:rPr>
            </w:pPr>
            <w:r w:rsidRPr="00F42D28">
              <w:rPr>
                <w:rFonts w:cs="Arial"/>
                <w:sz w:val="22"/>
              </w:rPr>
              <w:t>Mrs Dorothy McElwee</w:t>
            </w:r>
          </w:p>
          <w:p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rsidR="0092439E" w:rsidRPr="00F42D28"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tc>
      </w:tr>
      <w:tr w:rsidR="00BA0198" w:rsidRPr="00F42D28" w:rsidTr="000050B8">
        <w:trPr>
          <w:trHeight w:val="908"/>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p>
          <w:p w:rsidR="00736B50" w:rsidRDefault="00C03550" w:rsidP="004E2DAF">
            <w:pPr>
              <w:spacing w:line="276" w:lineRule="auto"/>
              <w:rPr>
                <w:rFonts w:cs="Arial"/>
                <w:sz w:val="22"/>
              </w:rPr>
            </w:pPr>
            <w:r w:rsidRPr="00F42D28">
              <w:rPr>
                <w:rFonts w:cs="Arial"/>
                <w:sz w:val="22"/>
              </w:rPr>
              <w:t>Pro-Vice-Chancellor (</w:t>
            </w:r>
            <w:r w:rsidR="004E2DAF">
              <w:rPr>
                <w:rFonts w:cs="Arial"/>
                <w:sz w:val="22"/>
              </w:rPr>
              <w:t>Education</w:t>
            </w:r>
            <w:r w:rsidR="00736B50" w:rsidRPr="00F42D28">
              <w:rPr>
                <w:rFonts w:cs="Arial"/>
                <w:sz w:val="22"/>
              </w:rPr>
              <w:t>)</w:t>
            </w:r>
          </w:p>
          <w:p w:rsidR="005B3E91" w:rsidRPr="00F42D28" w:rsidRDefault="005B3E91" w:rsidP="004E2DAF">
            <w:pPr>
              <w:spacing w:line="276" w:lineRule="auto"/>
              <w:rPr>
                <w:rFonts w:cs="Arial"/>
                <w:sz w:val="22"/>
              </w:rPr>
            </w:pP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p>
          <w:p w:rsidR="00167B36" w:rsidRPr="00F42D28" w:rsidRDefault="00167B36" w:rsidP="004E2DAF">
            <w:pPr>
              <w:spacing w:line="276" w:lineRule="auto"/>
              <w:rPr>
                <w:rFonts w:cs="Arial"/>
                <w:sz w:val="22"/>
              </w:rPr>
            </w:pPr>
            <w:r w:rsidRPr="00F42D28">
              <w:rPr>
                <w:rFonts w:cs="Arial"/>
                <w:sz w:val="22"/>
              </w:rPr>
              <w:t xml:space="preserve">Professor </w:t>
            </w:r>
            <w:r w:rsidR="004E2DAF">
              <w:rPr>
                <w:rFonts w:cs="Arial"/>
                <w:sz w:val="22"/>
              </w:rPr>
              <w:t>Paul Bartholomew</w:t>
            </w:r>
          </w:p>
        </w:tc>
      </w:tr>
      <w:tr w:rsidR="00BA0198" w:rsidRPr="00F42D28" w:rsidTr="000050B8">
        <w:trPr>
          <w:trHeight w:val="893"/>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r w:rsidRPr="00F42D28">
              <w:rPr>
                <w:rFonts w:cs="Arial"/>
                <w:sz w:val="22"/>
              </w:rPr>
              <w:t>Head of Quality Management and Audit Unit</w:t>
            </w:r>
          </w:p>
          <w:p w:rsidR="004E2DAF" w:rsidRDefault="004E2DAF" w:rsidP="004E2DAF">
            <w:pPr>
              <w:spacing w:line="276" w:lineRule="auto"/>
              <w:ind w:right="-250"/>
              <w:rPr>
                <w:rFonts w:cs="Arial"/>
                <w:sz w:val="22"/>
              </w:rPr>
            </w:pPr>
          </w:p>
          <w:p w:rsidR="000050B8" w:rsidRPr="00F42D28" w:rsidRDefault="000050B8" w:rsidP="004E2DAF">
            <w:pPr>
              <w:spacing w:line="276" w:lineRule="auto"/>
              <w:ind w:right="-250"/>
              <w:rPr>
                <w:rFonts w:cs="Arial"/>
                <w:sz w:val="22"/>
              </w:rPr>
            </w:pPr>
            <w:r w:rsidRPr="00F42D28">
              <w:rPr>
                <w:rFonts w:cs="Arial"/>
                <w:sz w:val="22"/>
              </w:rPr>
              <w:t>Director of Access and Distributed Learning</w:t>
            </w: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r w:rsidRPr="00F42D28">
              <w:rPr>
                <w:rFonts w:cs="Arial"/>
                <w:sz w:val="22"/>
              </w:rPr>
              <w:t>Mrs J</w:t>
            </w:r>
            <w:r w:rsidR="00D27C13" w:rsidRPr="00F42D28">
              <w:rPr>
                <w:rFonts w:cs="Arial"/>
                <w:sz w:val="22"/>
              </w:rPr>
              <w:t xml:space="preserve">anet </w:t>
            </w:r>
            <w:r w:rsidRPr="00F42D28">
              <w:rPr>
                <w:rFonts w:cs="Arial"/>
                <w:sz w:val="22"/>
              </w:rPr>
              <w:t xml:space="preserve"> Alleyne</w:t>
            </w:r>
          </w:p>
          <w:p w:rsidR="004E2DAF" w:rsidRDefault="004E2DAF" w:rsidP="004E2DAF">
            <w:pPr>
              <w:spacing w:line="276" w:lineRule="auto"/>
              <w:rPr>
                <w:rFonts w:cs="Arial"/>
                <w:sz w:val="22"/>
              </w:rPr>
            </w:pPr>
          </w:p>
          <w:p w:rsidR="000050B8" w:rsidRDefault="00856279" w:rsidP="004E2DAF">
            <w:pPr>
              <w:spacing w:line="276" w:lineRule="auto"/>
              <w:rPr>
                <w:rFonts w:cs="Arial"/>
                <w:sz w:val="22"/>
              </w:rPr>
            </w:pPr>
            <w:r>
              <w:rPr>
                <w:rFonts w:cs="Arial"/>
                <w:sz w:val="22"/>
              </w:rPr>
              <w:t>Professor</w:t>
            </w:r>
            <w:r w:rsidR="000050B8" w:rsidRPr="00F42D28">
              <w:rPr>
                <w:rFonts w:cs="Arial"/>
                <w:sz w:val="22"/>
              </w:rPr>
              <w:t xml:space="preserve"> Brian Murphy</w:t>
            </w:r>
          </w:p>
          <w:p w:rsidR="004E2DAF" w:rsidRPr="00F42D28" w:rsidRDefault="004E2DAF" w:rsidP="004E2DAF">
            <w:pPr>
              <w:spacing w:line="276" w:lineRule="auto"/>
              <w:rPr>
                <w:rFonts w:cs="Arial"/>
                <w:sz w:val="22"/>
              </w:rPr>
            </w:pPr>
          </w:p>
        </w:tc>
      </w:tr>
      <w:tr w:rsidR="00BA0198" w:rsidRPr="00F42D28" w:rsidTr="000050B8">
        <w:trPr>
          <w:trHeight w:val="1201"/>
        </w:trPr>
        <w:tc>
          <w:tcPr>
            <w:tcW w:w="5920" w:type="dxa"/>
            <w:tcBorders>
              <w:top w:val="nil"/>
              <w:left w:val="single" w:sz="4" w:space="0" w:color="auto"/>
              <w:bottom w:val="single" w:sz="4" w:space="0" w:color="auto"/>
              <w:right w:val="nil"/>
            </w:tcBorders>
          </w:tcPr>
          <w:p w:rsidR="00BA0198" w:rsidRPr="00F42D28" w:rsidRDefault="00BA0198"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from Collaborative Courses Unit</w:t>
            </w:r>
          </w:p>
          <w:p w:rsidR="004E2DAF" w:rsidRDefault="004E2DAF" w:rsidP="004E2DAF">
            <w:pPr>
              <w:spacing w:line="276" w:lineRule="auto"/>
              <w:rPr>
                <w:rFonts w:cs="Arial"/>
                <w:sz w:val="22"/>
              </w:rPr>
            </w:pPr>
          </w:p>
          <w:p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 xml:space="preserve">from </w:t>
            </w:r>
            <w:r w:rsidR="00494FC3" w:rsidRPr="00F42D28">
              <w:rPr>
                <w:rFonts w:cs="Arial"/>
                <w:sz w:val="22"/>
              </w:rPr>
              <w:t>Employability &amp; Marketing</w:t>
            </w:r>
          </w:p>
          <w:p w:rsidR="004E2DAF" w:rsidRDefault="004E2DAF" w:rsidP="004E2DAF">
            <w:pPr>
              <w:spacing w:line="276" w:lineRule="auto"/>
              <w:rPr>
                <w:rFonts w:cs="Arial"/>
                <w:sz w:val="22"/>
              </w:rPr>
            </w:pPr>
          </w:p>
          <w:p w:rsidR="0052403C" w:rsidRDefault="00BA0198" w:rsidP="004E2DAF">
            <w:pPr>
              <w:spacing w:line="276" w:lineRule="auto"/>
              <w:rPr>
                <w:rFonts w:cs="Arial"/>
                <w:sz w:val="22"/>
              </w:rPr>
            </w:pPr>
            <w:r w:rsidRPr="00F42D28">
              <w:rPr>
                <w:rFonts w:cs="Arial"/>
                <w:sz w:val="22"/>
              </w:rPr>
              <w:t>Secretariat</w:t>
            </w:r>
          </w:p>
          <w:p w:rsidR="0052403C" w:rsidRPr="00F42D28" w:rsidRDefault="0052403C" w:rsidP="004E2DAF">
            <w:pPr>
              <w:spacing w:line="276" w:lineRule="auto"/>
              <w:rPr>
                <w:rFonts w:cs="Arial"/>
                <w:sz w:val="22"/>
              </w:rPr>
            </w:pPr>
          </w:p>
        </w:tc>
        <w:tc>
          <w:tcPr>
            <w:tcW w:w="4035" w:type="dxa"/>
            <w:tcBorders>
              <w:top w:val="nil"/>
              <w:left w:val="nil"/>
              <w:bottom w:val="single" w:sz="4" w:space="0" w:color="auto"/>
              <w:right w:val="single" w:sz="4" w:space="0" w:color="auto"/>
            </w:tcBorders>
          </w:tcPr>
          <w:p w:rsidR="00BA0198" w:rsidRPr="00F42D28" w:rsidRDefault="004E5761" w:rsidP="004E2DAF">
            <w:pPr>
              <w:spacing w:line="276" w:lineRule="auto"/>
              <w:rPr>
                <w:rFonts w:cs="Arial"/>
                <w:sz w:val="22"/>
              </w:rPr>
            </w:pPr>
            <w:r>
              <w:rPr>
                <w:rFonts w:cs="Arial"/>
                <w:sz w:val="22"/>
              </w:rPr>
              <w:t xml:space="preserve">Ms </w:t>
            </w:r>
            <w:r w:rsidR="00B3256F">
              <w:rPr>
                <w:rFonts w:cs="Arial"/>
                <w:sz w:val="22"/>
              </w:rPr>
              <w:t>Norma Cameron</w:t>
            </w:r>
          </w:p>
          <w:p w:rsidR="004E2DAF" w:rsidRDefault="004E2DAF" w:rsidP="004E2DAF">
            <w:pPr>
              <w:spacing w:line="276" w:lineRule="auto"/>
              <w:rPr>
                <w:rFonts w:cs="Arial"/>
                <w:sz w:val="22"/>
              </w:rPr>
            </w:pPr>
          </w:p>
          <w:p w:rsidR="009F1580" w:rsidRPr="00F42D28" w:rsidRDefault="00494FC3" w:rsidP="004E2DAF">
            <w:pPr>
              <w:spacing w:line="276" w:lineRule="auto"/>
              <w:rPr>
                <w:rFonts w:cs="Arial"/>
                <w:sz w:val="22"/>
              </w:rPr>
            </w:pPr>
            <w:r w:rsidRPr="00F42D28">
              <w:rPr>
                <w:rFonts w:cs="Arial"/>
                <w:sz w:val="22"/>
              </w:rPr>
              <w:t>Mr Paul Quinn</w:t>
            </w:r>
          </w:p>
          <w:p w:rsidR="004E2DAF" w:rsidRDefault="004E2DAF" w:rsidP="004E2DAF">
            <w:pPr>
              <w:spacing w:line="276" w:lineRule="auto"/>
              <w:rPr>
                <w:rFonts w:cs="Arial"/>
                <w:sz w:val="22"/>
              </w:rPr>
            </w:pPr>
          </w:p>
          <w:p w:rsidR="006B232A" w:rsidRPr="00F42D28"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tc>
      </w:tr>
    </w:tbl>
    <w:p w:rsidR="008769A6" w:rsidRPr="00F42D28" w:rsidRDefault="008769A6" w:rsidP="003A6949">
      <w:pPr>
        <w:rPr>
          <w:sz w:val="22"/>
        </w:rPr>
      </w:pPr>
    </w:p>
    <w:sectPr w:rsidR="008769A6" w:rsidRPr="00F42D28" w:rsidSect="00F42D28">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D1" w:rsidRDefault="006A13D1" w:rsidP="00606E9C">
      <w:r>
        <w:separator/>
      </w:r>
    </w:p>
  </w:endnote>
  <w:endnote w:type="continuationSeparator" w:id="0">
    <w:p w:rsidR="006A13D1" w:rsidRDefault="006A13D1"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D1" w:rsidRDefault="006A13D1">
    <w:pPr>
      <w:pStyle w:val="Footer"/>
      <w:jc w:val="center"/>
    </w:pPr>
    <w:r>
      <w:fldChar w:fldCharType="begin"/>
    </w:r>
    <w:r>
      <w:instrText xml:space="preserve"> PAGE   \* MERGEFORMAT </w:instrText>
    </w:r>
    <w:r>
      <w:fldChar w:fldCharType="separate"/>
    </w:r>
    <w:r w:rsidR="003744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D1" w:rsidRDefault="006A13D1" w:rsidP="00606E9C">
      <w:r>
        <w:separator/>
      </w:r>
    </w:p>
  </w:footnote>
  <w:footnote w:type="continuationSeparator" w:id="0">
    <w:p w:rsidR="006A13D1" w:rsidRDefault="006A13D1"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98"/>
    <w:rsid w:val="000050B8"/>
    <w:rsid w:val="00005A1C"/>
    <w:rsid w:val="00016CF9"/>
    <w:rsid w:val="00022054"/>
    <w:rsid w:val="00022B94"/>
    <w:rsid w:val="000443EB"/>
    <w:rsid w:val="00044447"/>
    <w:rsid w:val="00045358"/>
    <w:rsid w:val="000462E2"/>
    <w:rsid w:val="00055A27"/>
    <w:rsid w:val="00073FF2"/>
    <w:rsid w:val="0007704E"/>
    <w:rsid w:val="000E3409"/>
    <w:rsid w:val="000F34AF"/>
    <w:rsid w:val="00107331"/>
    <w:rsid w:val="0014059A"/>
    <w:rsid w:val="0015062B"/>
    <w:rsid w:val="00167B36"/>
    <w:rsid w:val="00197FBA"/>
    <w:rsid w:val="001A0A7C"/>
    <w:rsid w:val="001A7EC3"/>
    <w:rsid w:val="001E1D6F"/>
    <w:rsid w:val="001F3727"/>
    <w:rsid w:val="00203299"/>
    <w:rsid w:val="00246751"/>
    <w:rsid w:val="00260FAF"/>
    <w:rsid w:val="002B3746"/>
    <w:rsid w:val="002B4FD0"/>
    <w:rsid w:val="002E4811"/>
    <w:rsid w:val="002F2ECF"/>
    <w:rsid w:val="00365BDA"/>
    <w:rsid w:val="00374425"/>
    <w:rsid w:val="003A6949"/>
    <w:rsid w:val="003C4EBA"/>
    <w:rsid w:val="003C5D5C"/>
    <w:rsid w:val="003E70BD"/>
    <w:rsid w:val="00430F92"/>
    <w:rsid w:val="004567D3"/>
    <w:rsid w:val="0046266C"/>
    <w:rsid w:val="00475F12"/>
    <w:rsid w:val="00483E6F"/>
    <w:rsid w:val="00485607"/>
    <w:rsid w:val="0048636C"/>
    <w:rsid w:val="00494FC3"/>
    <w:rsid w:val="004A5914"/>
    <w:rsid w:val="004E08C1"/>
    <w:rsid w:val="004E2DAF"/>
    <w:rsid w:val="004E5761"/>
    <w:rsid w:val="0051302B"/>
    <w:rsid w:val="0052403C"/>
    <w:rsid w:val="00540DED"/>
    <w:rsid w:val="00546284"/>
    <w:rsid w:val="00566D15"/>
    <w:rsid w:val="005950B9"/>
    <w:rsid w:val="005A334B"/>
    <w:rsid w:val="005B3150"/>
    <w:rsid w:val="005B3E91"/>
    <w:rsid w:val="005C09C4"/>
    <w:rsid w:val="005E43B0"/>
    <w:rsid w:val="005F33D4"/>
    <w:rsid w:val="00606E9C"/>
    <w:rsid w:val="006624DD"/>
    <w:rsid w:val="006A13D1"/>
    <w:rsid w:val="006B232A"/>
    <w:rsid w:val="006B6D66"/>
    <w:rsid w:val="006D311C"/>
    <w:rsid w:val="006F4869"/>
    <w:rsid w:val="00732996"/>
    <w:rsid w:val="00736B50"/>
    <w:rsid w:val="007C6436"/>
    <w:rsid w:val="00811307"/>
    <w:rsid w:val="008247AC"/>
    <w:rsid w:val="00830722"/>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833CC"/>
    <w:rsid w:val="00A96BF5"/>
    <w:rsid w:val="00AE104A"/>
    <w:rsid w:val="00B14E6D"/>
    <w:rsid w:val="00B3256F"/>
    <w:rsid w:val="00B8358D"/>
    <w:rsid w:val="00B84D6D"/>
    <w:rsid w:val="00BA0198"/>
    <w:rsid w:val="00BC18BE"/>
    <w:rsid w:val="00BD30D1"/>
    <w:rsid w:val="00BE635B"/>
    <w:rsid w:val="00C03550"/>
    <w:rsid w:val="00C06EF2"/>
    <w:rsid w:val="00C0768D"/>
    <w:rsid w:val="00C34B53"/>
    <w:rsid w:val="00C55F7C"/>
    <w:rsid w:val="00C66B0D"/>
    <w:rsid w:val="00C84728"/>
    <w:rsid w:val="00C935D8"/>
    <w:rsid w:val="00C9401E"/>
    <w:rsid w:val="00CA4BAC"/>
    <w:rsid w:val="00CA7F3A"/>
    <w:rsid w:val="00CE09DD"/>
    <w:rsid w:val="00CE1EBF"/>
    <w:rsid w:val="00D05498"/>
    <w:rsid w:val="00D1758B"/>
    <w:rsid w:val="00D27C13"/>
    <w:rsid w:val="00D36234"/>
    <w:rsid w:val="00D45A3F"/>
    <w:rsid w:val="00D71909"/>
    <w:rsid w:val="00DD375C"/>
    <w:rsid w:val="00E05E62"/>
    <w:rsid w:val="00E10C11"/>
    <w:rsid w:val="00E13819"/>
    <w:rsid w:val="00E42182"/>
    <w:rsid w:val="00E43BA5"/>
    <w:rsid w:val="00E47A0F"/>
    <w:rsid w:val="00E47ADF"/>
    <w:rsid w:val="00E82462"/>
    <w:rsid w:val="00EA2195"/>
    <w:rsid w:val="00EA5966"/>
    <w:rsid w:val="00EB1238"/>
    <w:rsid w:val="00F42D28"/>
    <w:rsid w:val="00F5311A"/>
    <w:rsid w:val="00F85002"/>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531D"/>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2196-EF58-4CA5-9024-98CB1C3AF25B}">
  <ds:schemaRefs>
    <ds:schemaRef ds:uri="bd14a163-4bb4-46ab-b9e0-f99689e543dd"/>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2bb5eb9-c3d4-464e-b6f6-5647cc756236"/>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3.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70787-8DCE-49F9-997B-CE0840FA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Gaston, Andrina</cp:lastModifiedBy>
  <cp:revision>3</cp:revision>
  <cp:lastPrinted>2017-09-26T10:09:00Z</cp:lastPrinted>
  <dcterms:created xsi:type="dcterms:W3CDTF">2017-09-26T10:11:00Z</dcterms:created>
  <dcterms:modified xsi:type="dcterms:W3CDTF">2017-09-26T11:17:00Z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