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5000" w:type="pct"/>
        <w:tblLook w:val="04A0" w:firstRow="1" w:lastRow="0" w:firstColumn="1" w:lastColumn="0" w:noHBand="0" w:noVBand="1"/>
      </w:tblPr>
      <w:tblGrid>
        <w:gridCol w:w="10456"/>
      </w:tblGrid>
      <w:tr w:rsidR="00E34319" w:rsidRPr="00FE58B4" w14:paraId="3F20BB86" w14:textId="77777777" w:rsidTr="00F56F60">
        <w:tc>
          <w:tcPr>
            <w:tcW w:w="5000" w:type="pct"/>
          </w:tcPr>
          <w:p w14:paraId="4A7D6E9A" w14:textId="03745C7A" w:rsidR="00E34319" w:rsidRDefault="00E34319" w:rsidP="00BC125D">
            <w:pPr>
              <w:contextualSpacing/>
              <w:rPr>
                <w:rFonts w:ascii="Calibri" w:hAnsi="Calibri"/>
                <w:i/>
                <w:sz w:val="22"/>
                <w:szCs w:val="22"/>
              </w:rPr>
            </w:pPr>
            <w:r w:rsidRPr="00FE58B4">
              <w:rPr>
                <w:rFonts w:ascii="Calibri" w:hAnsi="Calibri"/>
                <w:b/>
                <w:sz w:val="22"/>
                <w:szCs w:val="22"/>
              </w:rPr>
              <w:t>Title</w:t>
            </w:r>
            <w:r w:rsidR="00146A6B">
              <w:rPr>
                <w:rFonts w:ascii="Calibri" w:hAnsi="Calibri"/>
                <w:b/>
                <w:sz w:val="22"/>
                <w:szCs w:val="22"/>
              </w:rPr>
              <w:t xml:space="preserve">: </w:t>
            </w:r>
            <w:r w:rsidR="00FB69A8">
              <w:rPr>
                <w:rFonts w:ascii="Calibri" w:hAnsi="Calibri"/>
                <w:i/>
                <w:sz w:val="22"/>
                <w:szCs w:val="22"/>
              </w:rPr>
              <w:t>Technology enhanced learning in sport</w:t>
            </w:r>
          </w:p>
          <w:p w14:paraId="220C6686" w14:textId="77777777" w:rsidR="00146A6B" w:rsidRPr="00146A6B" w:rsidRDefault="00146A6B" w:rsidP="00BC125D">
            <w:pPr>
              <w:contextualSpacing/>
              <w:rPr>
                <w:rFonts w:ascii="Calibri" w:hAnsi="Calibri"/>
                <w:b/>
                <w:sz w:val="22"/>
                <w:szCs w:val="22"/>
              </w:rPr>
            </w:pPr>
          </w:p>
          <w:p w14:paraId="4908EF8C" w14:textId="15B76D9C" w:rsidR="00E34319" w:rsidRPr="00FE58B4" w:rsidRDefault="00E34319" w:rsidP="00BC125D">
            <w:pPr>
              <w:contextualSpacing/>
              <w:rPr>
                <w:rFonts w:ascii="Calibri" w:hAnsi="Calibri"/>
                <w:sz w:val="22"/>
                <w:szCs w:val="22"/>
              </w:rPr>
            </w:pPr>
            <w:r w:rsidRPr="00FE58B4">
              <w:rPr>
                <w:rFonts w:ascii="Calibri" w:hAnsi="Calibri"/>
                <w:b/>
                <w:sz w:val="22"/>
                <w:szCs w:val="22"/>
              </w:rPr>
              <w:t>Summary:</w:t>
            </w:r>
            <w:r w:rsidRPr="00FE58B4">
              <w:rPr>
                <w:rFonts w:ascii="Calibri" w:hAnsi="Calibri"/>
                <w:sz w:val="22"/>
                <w:szCs w:val="22"/>
              </w:rPr>
              <w:t xml:space="preserve"> </w:t>
            </w:r>
          </w:p>
          <w:p w14:paraId="1594669D" w14:textId="1271FB12" w:rsidR="00FB69A8" w:rsidRDefault="00FB69A8" w:rsidP="00FB69A8">
            <w:pPr>
              <w:contextualSpacing/>
              <w:rPr>
                <w:rFonts w:ascii="Calibri" w:hAnsi="Calibri"/>
                <w:sz w:val="22"/>
                <w:szCs w:val="22"/>
              </w:rPr>
            </w:pPr>
            <w:r>
              <w:rPr>
                <w:rFonts w:ascii="Calibri" w:hAnsi="Calibri"/>
                <w:sz w:val="22"/>
                <w:szCs w:val="22"/>
              </w:rPr>
              <w:t xml:space="preserve">The </w:t>
            </w:r>
            <w:r w:rsidR="00A92F9A">
              <w:rPr>
                <w:rFonts w:ascii="Calibri" w:hAnsi="Calibri"/>
                <w:sz w:val="22"/>
                <w:szCs w:val="22"/>
              </w:rPr>
              <w:t xml:space="preserve">bespoke </w:t>
            </w:r>
            <w:r>
              <w:rPr>
                <w:rFonts w:ascii="Calibri" w:hAnsi="Calibri"/>
                <w:sz w:val="22"/>
                <w:szCs w:val="22"/>
              </w:rPr>
              <w:t>pedagogical design for a diverse student cohort incorporating reflective practice, technology enhanced learning, real problem based learning and supported peer to peer group work.</w:t>
            </w:r>
          </w:p>
          <w:p w14:paraId="76DAB362" w14:textId="0D917581" w:rsidR="00FB69A8" w:rsidRPr="00FE58B4" w:rsidRDefault="00FB69A8" w:rsidP="00BC125D">
            <w:pPr>
              <w:contextualSpacing/>
              <w:rPr>
                <w:rFonts w:ascii="Calibri" w:hAnsi="Calibri"/>
                <w:sz w:val="22"/>
                <w:szCs w:val="22"/>
              </w:rPr>
            </w:pPr>
          </w:p>
        </w:tc>
      </w:tr>
      <w:tr w:rsidR="00E34319" w:rsidRPr="00FE58B4" w14:paraId="0C840F89" w14:textId="77777777" w:rsidTr="00F56F60">
        <w:tc>
          <w:tcPr>
            <w:tcW w:w="5000" w:type="pct"/>
          </w:tcPr>
          <w:p w14:paraId="50053CCF" w14:textId="50C1FCEE" w:rsidR="005F1EF2" w:rsidRPr="00146A6B" w:rsidRDefault="00E34319" w:rsidP="00FB69A8">
            <w:pPr>
              <w:contextualSpacing/>
              <w:rPr>
                <w:rFonts w:ascii="Calibri" w:hAnsi="Calibri"/>
                <w:b/>
                <w:sz w:val="22"/>
                <w:szCs w:val="22"/>
              </w:rPr>
            </w:pPr>
            <w:r w:rsidRPr="00FE58B4">
              <w:rPr>
                <w:rFonts w:ascii="Calibri" w:hAnsi="Calibri"/>
                <w:b/>
                <w:sz w:val="22"/>
                <w:szCs w:val="22"/>
              </w:rPr>
              <w:t>What was done:</w:t>
            </w:r>
          </w:p>
          <w:p w14:paraId="4244B622" w14:textId="41F4D11A" w:rsidR="00832B14" w:rsidRDefault="00FB69A8" w:rsidP="00832B14">
            <w:pPr>
              <w:contextualSpacing/>
              <w:rPr>
                <w:rFonts w:ascii="Calibri" w:hAnsi="Calibri"/>
                <w:i/>
                <w:sz w:val="22"/>
                <w:szCs w:val="22"/>
                <w:lang w:val="en-US"/>
              </w:rPr>
            </w:pPr>
            <w:r w:rsidRPr="002F0366">
              <w:rPr>
                <w:rFonts w:ascii="Calibri" w:hAnsi="Calibri"/>
                <w:i/>
                <w:sz w:val="22"/>
                <w:szCs w:val="22"/>
                <w:lang w:val="en-US"/>
              </w:rPr>
              <w:t xml:space="preserve">The </w:t>
            </w:r>
            <w:r>
              <w:rPr>
                <w:rFonts w:ascii="Calibri" w:hAnsi="Calibri"/>
                <w:i/>
                <w:sz w:val="22"/>
                <w:szCs w:val="22"/>
                <w:lang w:val="en-US"/>
              </w:rPr>
              <w:t xml:space="preserve">design and implementation of the </w:t>
            </w:r>
            <w:r w:rsidRPr="002F0366">
              <w:rPr>
                <w:rFonts w:ascii="Calibri" w:hAnsi="Calibri"/>
                <w:i/>
                <w:sz w:val="22"/>
                <w:szCs w:val="22"/>
                <w:lang w:val="en-US"/>
              </w:rPr>
              <w:t xml:space="preserve">BSc (Hons) Football Coaching and Business Management represents a culmination </w:t>
            </w:r>
            <w:r w:rsidR="006D16A0">
              <w:rPr>
                <w:rFonts w:ascii="Calibri" w:hAnsi="Calibri"/>
                <w:i/>
                <w:sz w:val="22"/>
                <w:szCs w:val="22"/>
                <w:lang w:val="en-US"/>
              </w:rPr>
              <w:t>of research obtained through industry collaboration.</w:t>
            </w:r>
            <w:r w:rsidR="00832B14">
              <w:rPr>
                <w:rFonts w:ascii="Calibri" w:hAnsi="Calibri"/>
                <w:i/>
                <w:sz w:val="22"/>
                <w:szCs w:val="22"/>
                <w:lang w:val="en-US"/>
              </w:rPr>
              <w:t xml:space="preserve"> The </w:t>
            </w:r>
            <w:proofErr w:type="spellStart"/>
            <w:proofErr w:type="gramStart"/>
            <w:r w:rsidR="00832B14">
              <w:rPr>
                <w:rFonts w:ascii="Calibri" w:hAnsi="Calibri"/>
                <w:i/>
                <w:sz w:val="22"/>
                <w:szCs w:val="22"/>
                <w:lang w:val="en-US"/>
              </w:rPr>
              <w:t>programme</w:t>
            </w:r>
            <w:proofErr w:type="spellEnd"/>
            <w:r w:rsidR="00832B14">
              <w:rPr>
                <w:rFonts w:ascii="Calibri" w:hAnsi="Calibri"/>
                <w:i/>
                <w:sz w:val="22"/>
                <w:szCs w:val="22"/>
                <w:lang w:val="en-US"/>
              </w:rPr>
              <w:t xml:space="preserve">  featured</w:t>
            </w:r>
            <w:proofErr w:type="gramEnd"/>
            <w:r w:rsidR="00832B14">
              <w:rPr>
                <w:rFonts w:ascii="Calibri" w:hAnsi="Calibri"/>
                <w:i/>
                <w:sz w:val="22"/>
                <w:szCs w:val="22"/>
                <w:lang w:val="en-US"/>
              </w:rPr>
              <w:t xml:space="preserve"> a Technology enhanced learning approach which embedded problem solving and reflective practice within the intensive black teaching </w:t>
            </w:r>
            <w:proofErr w:type="spellStart"/>
            <w:r w:rsidR="00832B14">
              <w:rPr>
                <w:rFonts w:ascii="Calibri" w:hAnsi="Calibri"/>
                <w:i/>
                <w:sz w:val="22"/>
                <w:szCs w:val="22"/>
                <w:lang w:val="en-US"/>
              </w:rPr>
              <w:t>programme</w:t>
            </w:r>
            <w:proofErr w:type="spellEnd"/>
            <w:r w:rsidR="00832B14">
              <w:rPr>
                <w:rFonts w:ascii="Calibri" w:hAnsi="Calibri"/>
                <w:i/>
                <w:sz w:val="22"/>
                <w:szCs w:val="22"/>
                <w:lang w:val="en-US"/>
              </w:rPr>
              <w:t>. Assessments were then designed to align to industry practice, with a focus on problem solving and presentations as part of a constructive process.</w:t>
            </w:r>
          </w:p>
          <w:p w14:paraId="4D2B2FCA" w14:textId="77777777" w:rsidR="006D16A0" w:rsidRDefault="006D16A0" w:rsidP="00FB69A8">
            <w:pPr>
              <w:contextualSpacing/>
              <w:rPr>
                <w:rFonts w:ascii="Calibri" w:hAnsi="Calibri"/>
                <w:i/>
                <w:sz w:val="22"/>
                <w:szCs w:val="22"/>
                <w:lang w:val="en-US"/>
              </w:rPr>
            </w:pPr>
          </w:p>
          <w:p w14:paraId="4B2D767F" w14:textId="701CE9EB" w:rsidR="006D16A0" w:rsidRDefault="006D16A0" w:rsidP="00FB69A8">
            <w:pPr>
              <w:contextualSpacing/>
              <w:rPr>
                <w:rFonts w:ascii="Calibri" w:hAnsi="Calibri"/>
                <w:i/>
                <w:sz w:val="22"/>
                <w:szCs w:val="22"/>
                <w:lang w:val="en-US"/>
              </w:rPr>
            </w:pPr>
            <w:r>
              <w:rPr>
                <w:rFonts w:ascii="Calibri" w:hAnsi="Calibri"/>
                <w:i/>
                <w:sz w:val="22"/>
                <w:szCs w:val="22"/>
                <w:lang w:val="en-US"/>
              </w:rPr>
              <w:t xml:space="preserve">Analysis of market trends suggested a demand for a flexible higher education </w:t>
            </w:r>
            <w:proofErr w:type="spellStart"/>
            <w:proofErr w:type="gramStart"/>
            <w:r>
              <w:rPr>
                <w:rFonts w:ascii="Calibri" w:hAnsi="Calibri"/>
                <w:i/>
                <w:sz w:val="22"/>
                <w:szCs w:val="22"/>
                <w:lang w:val="en-US"/>
              </w:rPr>
              <w:t>progromme</w:t>
            </w:r>
            <w:proofErr w:type="spellEnd"/>
            <w:r>
              <w:rPr>
                <w:rFonts w:ascii="Calibri" w:hAnsi="Calibri"/>
                <w:i/>
                <w:sz w:val="22"/>
                <w:szCs w:val="22"/>
                <w:lang w:val="en-US"/>
              </w:rPr>
              <w:t xml:space="preserve"> which</w:t>
            </w:r>
            <w:proofErr w:type="gramEnd"/>
            <w:r>
              <w:rPr>
                <w:rFonts w:ascii="Calibri" w:hAnsi="Calibri"/>
                <w:i/>
                <w:sz w:val="22"/>
                <w:szCs w:val="22"/>
                <w:lang w:val="en-US"/>
              </w:rPr>
              <w:t xml:space="preserve"> enabled experienced practitioners the opportunities to return to education while retaining a full time career. </w:t>
            </w:r>
          </w:p>
          <w:p w14:paraId="5089DC2D" w14:textId="77777777" w:rsidR="006D16A0" w:rsidRDefault="006D16A0" w:rsidP="00FB69A8">
            <w:pPr>
              <w:contextualSpacing/>
              <w:rPr>
                <w:rFonts w:ascii="Calibri" w:hAnsi="Calibri"/>
                <w:i/>
                <w:sz w:val="22"/>
                <w:szCs w:val="22"/>
                <w:lang w:val="en-US"/>
              </w:rPr>
            </w:pPr>
          </w:p>
          <w:p w14:paraId="694C2AED" w14:textId="5D5D2056" w:rsidR="006D16A0" w:rsidRDefault="006D16A0" w:rsidP="00FB69A8">
            <w:pPr>
              <w:contextualSpacing/>
              <w:rPr>
                <w:rFonts w:ascii="Calibri" w:hAnsi="Calibri"/>
                <w:i/>
                <w:sz w:val="22"/>
                <w:szCs w:val="22"/>
                <w:lang w:val="en-US"/>
              </w:rPr>
            </w:pPr>
            <w:r>
              <w:rPr>
                <w:rFonts w:ascii="Calibri" w:hAnsi="Calibri"/>
                <w:i/>
                <w:sz w:val="22"/>
                <w:szCs w:val="22"/>
                <w:lang w:val="en-US"/>
              </w:rPr>
              <w:t xml:space="preserve">A unique collaboration with the National Governing Body of Football (Irish FA) a detailed needs analysis was carried out, following </w:t>
            </w:r>
            <w:r w:rsidR="00FB69A8" w:rsidRPr="002F0366">
              <w:rPr>
                <w:rFonts w:ascii="Calibri" w:hAnsi="Calibri"/>
                <w:i/>
                <w:sz w:val="22"/>
                <w:szCs w:val="22"/>
                <w:lang w:val="en-US"/>
              </w:rPr>
              <w:t xml:space="preserve">thoughtful consideration of </w:t>
            </w:r>
            <w:r>
              <w:rPr>
                <w:rFonts w:ascii="Calibri" w:hAnsi="Calibri"/>
                <w:i/>
                <w:sz w:val="22"/>
                <w:szCs w:val="22"/>
                <w:lang w:val="en-US"/>
              </w:rPr>
              <w:t xml:space="preserve">the findings the BSc Hons Football Coaching and Business Management degree was created. The unique features included its fast track part time nature, delivered as a block taught </w:t>
            </w:r>
            <w:proofErr w:type="spellStart"/>
            <w:r>
              <w:rPr>
                <w:rFonts w:ascii="Calibri" w:hAnsi="Calibri"/>
                <w:i/>
                <w:sz w:val="22"/>
                <w:szCs w:val="22"/>
                <w:lang w:val="en-US"/>
              </w:rPr>
              <w:t>programme</w:t>
            </w:r>
            <w:proofErr w:type="spellEnd"/>
            <w:r>
              <w:rPr>
                <w:rFonts w:ascii="Calibri" w:hAnsi="Calibri"/>
                <w:i/>
                <w:sz w:val="22"/>
                <w:szCs w:val="22"/>
                <w:lang w:val="en-US"/>
              </w:rPr>
              <w:t xml:space="preserve">. Combination of industry case studies and academic under pinning and the embedded use of Technology Enhanced Learning throughout the </w:t>
            </w:r>
            <w:proofErr w:type="spellStart"/>
            <w:r>
              <w:rPr>
                <w:rFonts w:ascii="Calibri" w:hAnsi="Calibri"/>
                <w:i/>
                <w:sz w:val="22"/>
                <w:szCs w:val="22"/>
                <w:lang w:val="en-US"/>
              </w:rPr>
              <w:t>programme</w:t>
            </w:r>
            <w:proofErr w:type="spellEnd"/>
            <w:r>
              <w:rPr>
                <w:rFonts w:ascii="Calibri" w:hAnsi="Calibri"/>
                <w:i/>
                <w:sz w:val="22"/>
                <w:szCs w:val="22"/>
                <w:lang w:val="en-US"/>
              </w:rPr>
              <w:t>.</w:t>
            </w:r>
          </w:p>
          <w:p w14:paraId="6C58F291" w14:textId="77777777" w:rsidR="006D16A0" w:rsidRDefault="006D16A0" w:rsidP="00FB69A8">
            <w:pPr>
              <w:contextualSpacing/>
              <w:rPr>
                <w:rFonts w:ascii="Calibri" w:hAnsi="Calibri"/>
                <w:i/>
                <w:sz w:val="22"/>
                <w:szCs w:val="22"/>
                <w:lang w:val="en-US"/>
              </w:rPr>
            </w:pPr>
          </w:p>
          <w:p w14:paraId="3EA8CD5F" w14:textId="77777777" w:rsidR="001470C0" w:rsidRDefault="001470C0" w:rsidP="00FB69A8">
            <w:pPr>
              <w:contextualSpacing/>
              <w:rPr>
                <w:rFonts w:ascii="Calibri" w:hAnsi="Calibri"/>
                <w:i/>
                <w:sz w:val="22"/>
                <w:szCs w:val="22"/>
                <w:lang w:val="en-US"/>
              </w:rPr>
            </w:pPr>
            <w:r>
              <w:rPr>
                <w:rFonts w:ascii="Calibri" w:hAnsi="Calibri"/>
                <w:i/>
                <w:sz w:val="22"/>
                <w:szCs w:val="22"/>
                <w:lang w:val="en-US"/>
              </w:rPr>
              <w:t>The target market consisted of mature learners who had been away from formal learning for extended periods and thus required additional support</w:t>
            </w:r>
          </w:p>
          <w:p w14:paraId="5F95D67E" w14:textId="77777777" w:rsidR="006D16A0" w:rsidRDefault="006D16A0" w:rsidP="00FB69A8">
            <w:pPr>
              <w:contextualSpacing/>
              <w:rPr>
                <w:rFonts w:ascii="Calibri" w:hAnsi="Calibri"/>
                <w:i/>
                <w:sz w:val="22"/>
                <w:szCs w:val="22"/>
                <w:lang w:val="en-US"/>
              </w:rPr>
            </w:pPr>
          </w:p>
          <w:p w14:paraId="382BC76B" w14:textId="6924F6CA" w:rsidR="006D16A0" w:rsidRDefault="006D16A0" w:rsidP="00FB69A8">
            <w:pPr>
              <w:contextualSpacing/>
              <w:rPr>
                <w:rFonts w:ascii="Calibri" w:hAnsi="Calibri"/>
                <w:i/>
                <w:sz w:val="22"/>
                <w:szCs w:val="22"/>
              </w:rPr>
            </w:pPr>
            <w:r>
              <w:rPr>
                <w:rFonts w:ascii="Calibri" w:hAnsi="Calibri"/>
                <w:i/>
                <w:sz w:val="22"/>
                <w:szCs w:val="22"/>
                <w:lang w:val="en-US"/>
              </w:rPr>
              <w:lastRenderedPageBreak/>
              <w:t xml:space="preserve">Recognition was given to the students </w:t>
            </w:r>
            <w:r w:rsidR="00FB69A8" w:rsidRPr="002F0366">
              <w:rPr>
                <w:rFonts w:ascii="Calibri" w:hAnsi="Calibri"/>
                <w:i/>
                <w:sz w:val="22"/>
                <w:szCs w:val="22"/>
                <w:lang w:val="en-US"/>
              </w:rPr>
              <w:t xml:space="preserve">prior </w:t>
            </w:r>
            <w:r>
              <w:rPr>
                <w:rFonts w:ascii="Calibri" w:hAnsi="Calibri"/>
                <w:i/>
                <w:sz w:val="22"/>
                <w:szCs w:val="22"/>
                <w:lang w:val="en-US"/>
              </w:rPr>
              <w:t>knowledge,</w:t>
            </w:r>
            <w:r w:rsidR="00FB69A8" w:rsidRPr="002F0366">
              <w:rPr>
                <w:rFonts w:ascii="Calibri" w:hAnsi="Calibri"/>
                <w:i/>
                <w:sz w:val="22"/>
                <w:szCs w:val="22"/>
                <w:lang w:val="en-US"/>
              </w:rPr>
              <w:t xml:space="preserve"> gained in practical experience therefore </w:t>
            </w:r>
            <w:r>
              <w:rPr>
                <w:rFonts w:ascii="Calibri" w:hAnsi="Calibri"/>
                <w:i/>
                <w:sz w:val="22"/>
                <w:szCs w:val="22"/>
                <w:lang w:val="en-US"/>
              </w:rPr>
              <w:t>each</w:t>
            </w:r>
            <w:r w:rsidR="00FB69A8" w:rsidRPr="002F0366">
              <w:rPr>
                <w:rFonts w:ascii="Calibri" w:hAnsi="Calibri"/>
                <w:i/>
                <w:sz w:val="22"/>
                <w:szCs w:val="22"/>
                <w:lang w:val="en-US"/>
              </w:rPr>
              <w:t xml:space="preserve"> daily delivery involved a</w:t>
            </w:r>
            <w:r>
              <w:rPr>
                <w:rFonts w:ascii="Calibri" w:hAnsi="Calibri"/>
                <w:i/>
                <w:sz w:val="22"/>
                <w:szCs w:val="22"/>
                <w:lang w:val="en-US"/>
              </w:rPr>
              <w:t xml:space="preserve"> practical</w:t>
            </w:r>
            <w:r w:rsidR="00FB69A8" w:rsidRPr="002F0366">
              <w:rPr>
                <w:rFonts w:ascii="Calibri" w:hAnsi="Calibri"/>
                <w:i/>
                <w:sz w:val="22"/>
                <w:szCs w:val="22"/>
                <w:lang w:val="en-US"/>
              </w:rPr>
              <w:t xml:space="preserve"> case study delivered by an industry expert, </w:t>
            </w:r>
            <w:r>
              <w:rPr>
                <w:rFonts w:ascii="Calibri" w:hAnsi="Calibri"/>
                <w:i/>
                <w:sz w:val="22"/>
                <w:szCs w:val="22"/>
                <w:lang w:val="en-US"/>
              </w:rPr>
              <w:t xml:space="preserve">this was </w:t>
            </w:r>
            <w:r w:rsidR="00FB69A8" w:rsidRPr="002F0366">
              <w:rPr>
                <w:rFonts w:ascii="Calibri" w:hAnsi="Calibri"/>
                <w:i/>
                <w:sz w:val="22"/>
                <w:szCs w:val="22"/>
                <w:lang w:val="en-US"/>
              </w:rPr>
              <w:t xml:space="preserve">followed by a lecture underpinning the theory prior to group </w:t>
            </w:r>
            <w:r w:rsidR="00FB69A8">
              <w:rPr>
                <w:rFonts w:ascii="Calibri" w:hAnsi="Calibri"/>
                <w:i/>
                <w:sz w:val="22"/>
                <w:szCs w:val="22"/>
                <w:lang w:val="en-US"/>
              </w:rPr>
              <w:t xml:space="preserve">problem solving </w:t>
            </w:r>
            <w:r w:rsidR="00FB69A8" w:rsidRPr="002F0366">
              <w:rPr>
                <w:rFonts w:ascii="Calibri" w:hAnsi="Calibri"/>
                <w:i/>
                <w:sz w:val="22"/>
                <w:szCs w:val="22"/>
                <w:lang w:val="en-US"/>
              </w:rPr>
              <w:t xml:space="preserve">tasks which </w:t>
            </w:r>
            <w:r w:rsidR="00FB69A8">
              <w:rPr>
                <w:rFonts w:ascii="Calibri" w:hAnsi="Calibri"/>
                <w:i/>
                <w:sz w:val="22"/>
                <w:szCs w:val="22"/>
                <w:lang w:val="en-US"/>
              </w:rPr>
              <w:t>dre</w:t>
            </w:r>
            <w:r w:rsidR="00FB69A8" w:rsidRPr="002F0366">
              <w:rPr>
                <w:rFonts w:ascii="Calibri" w:hAnsi="Calibri"/>
                <w:i/>
                <w:sz w:val="22"/>
                <w:szCs w:val="22"/>
                <w:lang w:val="en-US"/>
              </w:rPr>
              <w:t>w out understan</w:t>
            </w:r>
            <w:r w:rsidR="00FB69A8">
              <w:rPr>
                <w:rFonts w:ascii="Calibri" w:hAnsi="Calibri"/>
                <w:i/>
                <w:sz w:val="22"/>
                <w:szCs w:val="22"/>
                <w:lang w:val="en-US"/>
              </w:rPr>
              <w:t>ding and awareness of knowledge.</w:t>
            </w:r>
            <w:r w:rsidR="00FB69A8">
              <w:rPr>
                <w:rFonts w:ascii="Calibri" w:hAnsi="Calibri"/>
                <w:i/>
                <w:sz w:val="22"/>
                <w:szCs w:val="22"/>
              </w:rPr>
              <w:t xml:space="preserve"> </w:t>
            </w:r>
          </w:p>
          <w:p w14:paraId="228AFBA8" w14:textId="77777777" w:rsidR="006D16A0" w:rsidRDefault="006D16A0" w:rsidP="00FB69A8">
            <w:pPr>
              <w:contextualSpacing/>
              <w:rPr>
                <w:rFonts w:ascii="Calibri" w:hAnsi="Calibri"/>
                <w:i/>
                <w:sz w:val="22"/>
                <w:szCs w:val="22"/>
              </w:rPr>
            </w:pPr>
          </w:p>
          <w:p w14:paraId="53679631" w14:textId="3B38BE20" w:rsidR="00FB69A8" w:rsidRDefault="00FB69A8" w:rsidP="00FB69A8">
            <w:pPr>
              <w:contextualSpacing/>
              <w:rPr>
                <w:rFonts w:ascii="Calibri" w:hAnsi="Calibri"/>
                <w:i/>
                <w:sz w:val="22"/>
                <w:szCs w:val="22"/>
              </w:rPr>
            </w:pPr>
            <w:r>
              <w:rPr>
                <w:rFonts w:ascii="Calibri" w:hAnsi="Calibri"/>
                <w:i/>
                <w:sz w:val="22"/>
                <w:szCs w:val="22"/>
              </w:rPr>
              <w:t xml:space="preserve">During the delivery </w:t>
            </w:r>
            <w:proofErr w:type="spellStart"/>
            <w:r>
              <w:rPr>
                <w:rFonts w:ascii="Calibri" w:hAnsi="Calibri"/>
                <w:i/>
                <w:sz w:val="22"/>
                <w:szCs w:val="22"/>
              </w:rPr>
              <w:t>nearpod</w:t>
            </w:r>
            <w:proofErr w:type="spellEnd"/>
            <w:r>
              <w:rPr>
                <w:rFonts w:ascii="Calibri" w:hAnsi="Calibri"/>
                <w:i/>
                <w:sz w:val="22"/>
                <w:szCs w:val="22"/>
              </w:rPr>
              <w:t xml:space="preserve"> was used to engage students </w:t>
            </w:r>
            <w:r w:rsidR="001470C0">
              <w:rPr>
                <w:rFonts w:ascii="Calibri" w:hAnsi="Calibri"/>
                <w:i/>
                <w:sz w:val="22"/>
                <w:szCs w:val="22"/>
              </w:rPr>
              <w:t xml:space="preserve">and test existing knowledge </w:t>
            </w:r>
            <w:r>
              <w:rPr>
                <w:rFonts w:ascii="Calibri" w:hAnsi="Calibri"/>
                <w:i/>
                <w:sz w:val="22"/>
                <w:szCs w:val="22"/>
              </w:rPr>
              <w:t>by creating questions and scenario</w:t>
            </w:r>
            <w:r w:rsidR="001470C0">
              <w:rPr>
                <w:rFonts w:ascii="Calibri" w:hAnsi="Calibri"/>
                <w:i/>
                <w:sz w:val="22"/>
                <w:szCs w:val="22"/>
              </w:rPr>
              <w:t>. S</w:t>
            </w:r>
            <w:r>
              <w:rPr>
                <w:rFonts w:ascii="Calibri" w:hAnsi="Calibri"/>
                <w:i/>
                <w:sz w:val="22"/>
                <w:szCs w:val="22"/>
              </w:rPr>
              <w:t>tudents then worked in groups to complete tasks</w:t>
            </w:r>
            <w:r w:rsidR="001470C0">
              <w:rPr>
                <w:rFonts w:ascii="Calibri" w:hAnsi="Calibri"/>
                <w:i/>
                <w:sz w:val="22"/>
                <w:szCs w:val="22"/>
              </w:rPr>
              <w:t xml:space="preserve"> providing students with an opportunity to demonstrate learning in context. </w:t>
            </w:r>
            <w:r>
              <w:rPr>
                <w:rFonts w:ascii="Calibri" w:hAnsi="Calibri"/>
                <w:i/>
                <w:sz w:val="22"/>
                <w:szCs w:val="22"/>
              </w:rPr>
              <w:t xml:space="preserve"> </w:t>
            </w:r>
          </w:p>
          <w:p w14:paraId="16A21621" w14:textId="77777777" w:rsidR="006D16A0" w:rsidRDefault="006D16A0" w:rsidP="00FB69A8">
            <w:pPr>
              <w:contextualSpacing/>
              <w:rPr>
                <w:rFonts w:ascii="Calibri" w:hAnsi="Calibri"/>
                <w:i/>
                <w:sz w:val="22"/>
                <w:szCs w:val="22"/>
              </w:rPr>
            </w:pPr>
          </w:p>
          <w:p w14:paraId="47F9AB72" w14:textId="27B43CFE" w:rsidR="00FB69A8" w:rsidRDefault="006D16A0" w:rsidP="00FB69A8">
            <w:pPr>
              <w:contextualSpacing/>
              <w:rPr>
                <w:rFonts w:ascii="Calibri" w:hAnsi="Calibri"/>
                <w:i/>
                <w:sz w:val="22"/>
                <w:szCs w:val="22"/>
              </w:rPr>
            </w:pPr>
            <w:r>
              <w:rPr>
                <w:rFonts w:ascii="Calibri" w:hAnsi="Calibri"/>
                <w:i/>
                <w:sz w:val="22"/>
                <w:szCs w:val="22"/>
                <w:lang w:val="en-US"/>
              </w:rPr>
              <w:t>The intense nature of the block teaching</w:t>
            </w:r>
            <w:r w:rsidR="00A92F9A">
              <w:rPr>
                <w:rFonts w:ascii="Calibri" w:hAnsi="Calibri"/>
                <w:i/>
                <w:sz w:val="22"/>
                <w:szCs w:val="22"/>
                <w:lang w:val="en-US"/>
              </w:rPr>
              <w:t xml:space="preserve"> combined with the students busy working life required support</w:t>
            </w:r>
            <w:r w:rsidR="00032067">
              <w:rPr>
                <w:rFonts w:ascii="Calibri" w:hAnsi="Calibri"/>
                <w:i/>
                <w:sz w:val="22"/>
                <w:szCs w:val="22"/>
                <w:lang w:val="en-US"/>
              </w:rPr>
              <w:t xml:space="preserve"> for students</w:t>
            </w:r>
            <w:r w:rsidR="00A92F9A">
              <w:rPr>
                <w:rFonts w:ascii="Calibri" w:hAnsi="Calibri"/>
                <w:i/>
                <w:sz w:val="22"/>
                <w:szCs w:val="22"/>
                <w:lang w:val="en-US"/>
              </w:rPr>
              <w:t xml:space="preserve"> as a means to reflect on learning. Thus, e</w:t>
            </w:r>
            <w:r w:rsidR="00FB69A8" w:rsidRPr="002F0366">
              <w:rPr>
                <w:rFonts w:ascii="Calibri" w:hAnsi="Calibri"/>
                <w:i/>
                <w:sz w:val="22"/>
                <w:szCs w:val="22"/>
                <w:lang w:val="en-US"/>
              </w:rPr>
              <w:t xml:space="preserve">ach </w:t>
            </w:r>
            <w:r w:rsidR="00032067">
              <w:rPr>
                <w:rFonts w:ascii="Calibri" w:hAnsi="Calibri"/>
                <w:i/>
                <w:sz w:val="22"/>
                <w:szCs w:val="22"/>
                <w:lang w:val="en-US"/>
              </w:rPr>
              <w:t>teaching session</w:t>
            </w:r>
            <w:r w:rsidR="00FB69A8" w:rsidRPr="002F0366">
              <w:rPr>
                <w:rFonts w:ascii="Calibri" w:hAnsi="Calibri"/>
                <w:i/>
                <w:sz w:val="22"/>
                <w:szCs w:val="22"/>
                <w:lang w:val="en-US"/>
              </w:rPr>
              <w:t xml:space="preserve"> was videoed and made available to the students instantly via blackboard and you tube for reflective review</w:t>
            </w:r>
            <w:r w:rsidR="00032067">
              <w:rPr>
                <w:rFonts w:ascii="Calibri" w:hAnsi="Calibri"/>
                <w:i/>
                <w:sz w:val="22"/>
                <w:szCs w:val="22"/>
                <w:lang w:val="en-US"/>
              </w:rPr>
              <w:t>, incorporating</w:t>
            </w:r>
            <w:r w:rsidR="00A92F9A">
              <w:rPr>
                <w:rFonts w:ascii="Calibri" w:hAnsi="Calibri"/>
                <w:i/>
                <w:sz w:val="22"/>
                <w:szCs w:val="22"/>
                <w:lang w:val="en-US"/>
              </w:rPr>
              <w:t xml:space="preserve"> both full class lectures and clipped key concept</w:t>
            </w:r>
            <w:r w:rsidR="00032067">
              <w:rPr>
                <w:rFonts w:ascii="Calibri" w:hAnsi="Calibri"/>
                <w:i/>
                <w:sz w:val="22"/>
                <w:szCs w:val="22"/>
                <w:lang w:val="en-US"/>
              </w:rPr>
              <w:t xml:space="preserve"> elements with </w:t>
            </w:r>
            <w:proofErr w:type="gramStart"/>
            <w:r w:rsidR="00032067">
              <w:rPr>
                <w:rFonts w:ascii="Calibri" w:hAnsi="Calibri"/>
                <w:i/>
                <w:sz w:val="22"/>
                <w:szCs w:val="22"/>
                <w:lang w:val="en-US"/>
              </w:rPr>
              <w:t>problem based</w:t>
            </w:r>
            <w:proofErr w:type="gramEnd"/>
            <w:r w:rsidR="00032067">
              <w:rPr>
                <w:rFonts w:ascii="Calibri" w:hAnsi="Calibri"/>
                <w:i/>
                <w:sz w:val="22"/>
                <w:szCs w:val="22"/>
                <w:lang w:val="en-US"/>
              </w:rPr>
              <w:t xml:space="preserve"> questions.</w:t>
            </w:r>
            <w:r w:rsidR="00FB69A8">
              <w:rPr>
                <w:rFonts w:ascii="Calibri" w:hAnsi="Calibri"/>
                <w:i/>
                <w:sz w:val="22"/>
                <w:szCs w:val="22"/>
                <w:lang w:val="en-US"/>
              </w:rPr>
              <w:t xml:space="preserve"> This </w:t>
            </w:r>
            <w:r w:rsidR="00032067">
              <w:rPr>
                <w:rFonts w:ascii="Calibri" w:hAnsi="Calibri"/>
                <w:i/>
                <w:sz w:val="22"/>
                <w:szCs w:val="22"/>
                <w:lang w:val="en-US"/>
              </w:rPr>
              <w:t xml:space="preserve">use of </w:t>
            </w:r>
            <w:r w:rsidR="00FB69A8">
              <w:rPr>
                <w:rFonts w:ascii="Calibri" w:hAnsi="Calibri"/>
                <w:i/>
                <w:sz w:val="22"/>
                <w:szCs w:val="22"/>
                <w:lang w:val="en-US"/>
              </w:rPr>
              <w:t xml:space="preserve">technology enhanced learning builds on a second five and fifty objective by </w:t>
            </w:r>
            <w:r w:rsidR="00FB69A8">
              <w:rPr>
                <w:rFonts w:ascii="Calibri" w:hAnsi="Calibri"/>
                <w:i/>
                <w:sz w:val="22"/>
                <w:szCs w:val="22"/>
              </w:rPr>
              <w:t>embracing</w:t>
            </w:r>
            <w:r w:rsidR="00FB69A8" w:rsidRPr="00085D39">
              <w:rPr>
                <w:rFonts w:ascii="Calibri" w:hAnsi="Calibri"/>
                <w:i/>
                <w:sz w:val="22"/>
                <w:szCs w:val="22"/>
              </w:rPr>
              <w:t xml:space="preserve"> the opportunities presented through emergent technologies to facilitate and complement teaching and learning practices</w:t>
            </w:r>
            <w:r w:rsidR="00A92F9A">
              <w:rPr>
                <w:rFonts w:ascii="Calibri" w:hAnsi="Calibri"/>
                <w:i/>
                <w:sz w:val="22"/>
                <w:szCs w:val="22"/>
              </w:rPr>
              <w:t xml:space="preserve">. </w:t>
            </w:r>
            <w:r w:rsidR="00FB69A8">
              <w:rPr>
                <w:rFonts w:ascii="Calibri" w:hAnsi="Calibri"/>
                <w:i/>
                <w:sz w:val="22"/>
                <w:szCs w:val="22"/>
              </w:rPr>
              <w:t xml:space="preserve"> </w:t>
            </w:r>
          </w:p>
          <w:p w14:paraId="20C04E2E" w14:textId="21FA5EA5" w:rsidR="00FE58B4" w:rsidRPr="00FE58B4" w:rsidRDefault="00FE58B4" w:rsidP="00A92F9A">
            <w:pPr>
              <w:contextualSpacing/>
              <w:rPr>
                <w:rFonts w:ascii="Calibri" w:hAnsi="Calibri"/>
                <w:i/>
                <w:sz w:val="22"/>
                <w:szCs w:val="22"/>
              </w:rPr>
            </w:pPr>
          </w:p>
        </w:tc>
      </w:tr>
      <w:tr w:rsidR="00FB69A8" w:rsidRPr="00FE58B4" w14:paraId="44CD04CF" w14:textId="77777777" w:rsidTr="00F56F60">
        <w:tc>
          <w:tcPr>
            <w:tcW w:w="5000" w:type="pct"/>
          </w:tcPr>
          <w:p w14:paraId="3E1C82AF" w14:textId="77777777" w:rsidR="00FB69A8" w:rsidRPr="00FE58B4" w:rsidRDefault="00FB69A8" w:rsidP="00FB69A8">
            <w:pPr>
              <w:contextualSpacing/>
              <w:rPr>
                <w:rFonts w:ascii="Calibri" w:hAnsi="Calibri"/>
                <w:b/>
                <w:sz w:val="22"/>
                <w:szCs w:val="22"/>
              </w:rPr>
            </w:pPr>
            <w:r w:rsidRPr="00FE58B4">
              <w:rPr>
                <w:rFonts w:ascii="Calibri" w:hAnsi="Calibri"/>
                <w:b/>
                <w:sz w:val="22"/>
                <w:szCs w:val="22"/>
              </w:rPr>
              <w:lastRenderedPageBreak/>
              <w:t>Motivation and aims:</w:t>
            </w:r>
          </w:p>
          <w:p w14:paraId="1400E73C" w14:textId="77777777" w:rsidR="00FB69A8" w:rsidRDefault="00FB69A8" w:rsidP="00FB69A8">
            <w:pPr>
              <w:contextualSpacing/>
              <w:rPr>
                <w:rFonts w:ascii="Calibri" w:hAnsi="Calibri"/>
                <w:i/>
                <w:sz w:val="22"/>
                <w:szCs w:val="22"/>
              </w:rPr>
            </w:pPr>
          </w:p>
          <w:p w14:paraId="01B39E13" w14:textId="1CE9D35B" w:rsidR="00FB69A8" w:rsidRDefault="001857C0" w:rsidP="00FB69A8">
            <w:pPr>
              <w:contextualSpacing/>
              <w:rPr>
                <w:rFonts w:ascii="Calibri" w:hAnsi="Calibri"/>
                <w:i/>
                <w:sz w:val="22"/>
                <w:szCs w:val="22"/>
              </w:rPr>
            </w:pPr>
            <w:r>
              <w:rPr>
                <w:rFonts w:ascii="Calibri" w:hAnsi="Calibri"/>
                <w:i/>
                <w:sz w:val="22"/>
                <w:szCs w:val="22"/>
              </w:rPr>
              <w:t xml:space="preserve">The sports </w:t>
            </w:r>
            <w:r w:rsidR="00FB69A8">
              <w:rPr>
                <w:rFonts w:ascii="Calibri" w:hAnsi="Calibri"/>
                <w:i/>
                <w:sz w:val="22"/>
                <w:szCs w:val="22"/>
              </w:rPr>
              <w:t>Industry</w:t>
            </w:r>
            <w:r>
              <w:rPr>
                <w:rFonts w:ascii="Calibri" w:hAnsi="Calibri"/>
                <w:i/>
                <w:sz w:val="22"/>
                <w:szCs w:val="22"/>
              </w:rPr>
              <w:t xml:space="preserve"> requires graduates who </w:t>
            </w:r>
            <w:r w:rsidR="00FB69A8">
              <w:rPr>
                <w:rFonts w:ascii="Calibri" w:hAnsi="Calibri"/>
                <w:i/>
                <w:sz w:val="22"/>
                <w:szCs w:val="22"/>
              </w:rPr>
              <w:t xml:space="preserve">have both academic </w:t>
            </w:r>
            <w:r>
              <w:rPr>
                <w:rFonts w:ascii="Calibri" w:hAnsi="Calibri"/>
                <w:i/>
                <w:sz w:val="22"/>
                <w:szCs w:val="22"/>
              </w:rPr>
              <w:t>underpinning of contextual</w:t>
            </w:r>
            <w:r w:rsidR="00FB69A8">
              <w:rPr>
                <w:rFonts w:ascii="Calibri" w:hAnsi="Calibri"/>
                <w:i/>
                <w:sz w:val="22"/>
                <w:szCs w:val="22"/>
              </w:rPr>
              <w:t xml:space="preserve"> industry </w:t>
            </w:r>
            <w:r>
              <w:rPr>
                <w:rFonts w:ascii="Calibri" w:hAnsi="Calibri"/>
                <w:i/>
                <w:sz w:val="22"/>
                <w:szCs w:val="22"/>
              </w:rPr>
              <w:t>requirement, alongside</w:t>
            </w:r>
            <w:r w:rsidR="00FB69A8">
              <w:rPr>
                <w:rFonts w:ascii="Calibri" w:hAnsi="Calibri"/>
                <w:i/>
                <w:sz w:val="22"/>
                <w:szCs w:val="22"/>
              </w:rPr>
              <w:t xml:space="preserve"> high competence in presentation </w:t>
            </w:r>
            <w:r>
              <w:rPr>
                <w:rFonts w:ascii="Calibri" w:hAnsi="Calibri"/>
                <w:i/>
                <w:sz w:val="22"/>
                <w:szCs w:val="22"/>
              </w:rPr>
              <w:t xml:space="preserve">and problem-solving </w:t>
            </w:r>
            <w:r w:rsidR="00FB69A8">
              <w:rPr>
                <w:rFonts w:ascii="Calibri" w:hAnsi="Calibri"/>
                <w:i/>
                <w:sz w:val="22"/>
                <w:szCs w:val="22"/>
              </w:rPr>
              <w:t>skills</w:t>
            </w:r>
            <w:r>
              <w:rPr>
                <w:rFonts w:ascii="Calibri" w:hAnsi="Calibri"/>
                <w:i/>
                <w:sz w:val="22"/>
                <w:szCs w:val="22"/>
              </w:rPr>
              <w:t xml:space="preserve">.  </w:t>
            </w:r>
            <w:r w:rsidR="00FB69A8">
              <w:rPr>
                <w:rFonts w:ascii="Calibri" w:hAnsi="Calibri"/>
                <w:i/>
                <w:sz w:val="22"/>
                <w:szCs w:val="22"/>
              </w:rPr>
              <w:t xml:space="preserve">As a </w:t>
            </w:r>
            <w:proofErr w:type="gramStart"/>
            <w:r w:rsidR="00FB69A8">
              <w:rPr>
                <w:rFonts w:ascii="Calibri" w:hAnsi="Calibri"/>
                <w:i/>
                <w:sz w:val="22"/>
                <w:szCs w:val="22"/>
              </w:rPr>
              <w:t>result</w:t>
            </w:r>
            <w:proofErr w:type="gramEnd"/>
            <w:r w:rsidR="00FB69A8">
              <w:rPr>
                <w:rFonts w:ascii="Calibri" w:hAnsi="Calibri"/>
                <w:i/>
                <w:sz w:val="22"/>
                <w:szCs w:val="22"/>
              </w:rPr>
              <w:t xml:space="preserve"> a new degree was designed and implemented to break down barriers for engagement provid</w:t>
            </w:r>
            <w:r>
              <w:rPr>
                <w:rFonts w:ascii="Calibri" w:hAnsi="Calibri"/>
                <w:i/>
                <w:sz w:val="22"/>
                <w:szCs w:val="22"/>
              </w:rPr>
              <w:t>ing</w:t>
            </w:r>
            <w:r w:rsidR="00FB69A8">
              <w:rPr>
                <w:rFonts w:ascii="Calibri" w:hAnsi="Calibri"/>
                <w:i/>
                <w:sz w:val="22"/>
                <w:szCs w:val="22"/>
              </w:rPr>
              <w:t xml:space="preserve"> a pathway for experienced coaches to attain academic qualifications.</w:t>
            </w:r>
          </w:p>
          <w:p w14:paraId="62C3F7FF" w14:textId="77777777" w:rsidR="00FB69A8" w:rsidRDefault="00FB69A8" w:rsidP="00FB69A8">
            <w:pPr>
              <w:contextualSpacing/>
              <w:rPr>
                <w:rFonts w:ascii="Calibri" w:hAnsi="Calibri"/>
                <w:i/>
                <w:sz w:val="22"/>
                <w:szCs w:val="22"/>
              </w:rPr>
            </w:pPr>
          </w:p>
          <w:p w14:paraId="130DDB37" w14:textId="17660462" w:rsidR="00FB69A8" w:rsidRDefault="00FB69A8" w:rsidP="00FB69A8">
            <w:pPr>
              <w:contextualSpacing/>
              <w:rPr>
                <w:rFonts w:ascii="Calibri" w:hAnsi="Calibri"/>
                <w:i/>
                <w:sz w:val="22"/>
                <w:szCs w:val="22"/>
              </w:rPr>
            </w:pPr>
            <w:r>
              <w:rPr>
                <w:rFonts w:ascii="Calibri" w:hAnsi="Calibri"/>
                <w:i/>
                <w:sz w:val="22"/>
                <w:szCs w:val="22"/>
              </w:rPr>
              <w:t>The course was structured as intense part time block teaching (one week per module) with four modules per year, thus facilitating access for full time staff within the football industry. In creating the course structure recognition was given to the support needed to promote learning for a group with extensive previous knowledge</w:t>
            </w:r>
            <w:r w:rsidR="001857C0">
              <w:rPr>
                <w:rFonts w:ascii="Calibri" w:hAnsi="Calibri"/>
                <w:i/>
                <w:sz w:val="22"/>
                <w:szCs w:val="22"/>
              </w:rPr>
              <w:t xml:space="preserve"> with limited contact time due to working commitments.</w:t>
            </w:r>
          </w:p>
          <w:p w14:paraId="159F94D7" w14:textId="77777777" w:rsidR="00FB69A8" w:rsidRDefault="00FB69A8" w:rsidP="00FB69A8">
            <w:pPr>
              <w:contextualSpacing/>
              <w:rPr>
                <w:rFonts w:ascii="Calibri" w:hAnsi="Calibri"/>
                <w:i/>
                <w:sz w:val="22"/>
                <w:szCs w:val="22"/>
              </w:rPr>
            </w:pPr>
          </w:p>
          <w:p w14:paraId="261DB700" w14:textId="77777777" w:rsidR="00FB69A8" w:rsidRDefault="00FB69A8" w:rsidP="00FB69A8">
            <w:pPr>
              <w:contextualSpacing/>
              <w:rPr>
                <w:rFonts w:ascii="Calibri" w:hAnsi="Calibri"/>
                <w:i/>
                <w:sz w:val="22"/>
                <w:szCs w:val="22"/>
              </w:rPr>
            </w:pPr>
            <w:r>
              <w:rPr>
                <w:rFonts w:ascii="Calibri" w:hAnsi="Calibri"/>
                <w:i/>
                <w:sz w:val="22"/>
                <w:szCs w:val="22"/>
              </w:rPr>
              <w:t xml:space="preserve">The daily programme design included real case study from industry, underpinning theory and peer group work problem based learning, this approach builds on </w:t>
            </w:r>
            <w:r w:rsidRPr="00687C62">
              <w:rPr>
                <w:rFonts w:ascii="Calibri" w:hAnsi="Calibri"/>
                <w:sz w:val="22"/>
                <w:szCs w:val="22"/>
              </w:rPr>
              <w:t xml:space="preserve">Biggs et al (1993) who </w:t>
            </w:r>
            <w:r>
              <w:rPr>
                <w:rFonts w:ascii="Calibri" w:hAnsi="Calibri"/>
                <w:sz w:val="22"/>
                <w:szCs w:val="22"/>
              </w:rPr>
              <w:t>promoted the need to understand and transform</w:t>
            </w:r>
            <w:r w:rsidRPr="00687C62">
              <w:rPr>
                <w:rFonts w:ascii="Calibri" w:hAnsi="Calibri"/>
                <w:sz w:val="22"/>
                <w:szCs w:val="22"/>
              </w:rPr>
              <w:t xml:space="preserve"> pre-existing knowledge</w:t>
            </w:r>
            <w:r>
              <w:rPr>
                <w:rFonts w:ascii="Calibri" w:hAnsi="Calibri"/>
                <w:sz w:val="22"/>
                <w:szCs w:val="22"/>
              </w:rPr>
              <w:t xml:space="preserve"> as a means to promote active learning.</w:t>
            </w:r>
          </w:p>
          <w:p w14:paraId="5D024BFF" w14:textId="77777777" w:rsidR="00FB69A8" w:rsidRDefault="00FB69A8" w:rsidP="00FB69A8">
            <w:pPr>
              <w:contextualSpacing/>
              <w:rPr>
                <w:rFonts w:ascii="Calibri" w:hAnsi="Calibri"/>
                <w:i/>
                <w:sz w:val="22"/>
                <w:szCs w:val="22"/>
              </w:rPr>
            </w:pPr>
          </w:p>
          <w:p w14:paraId="7C39DAC2" w14:textId="26D111DE" w:rsidR="001857C0" w:rsidRDefault="00FB69A8" w:rsidP="00FB69A8">
            <w:pPr>
              <w:contextualSpacing/>
              <w:rPr>
                <w:rFonts w:ascii="Calibri" w:hAnsi="Calibri"/>
                <w:sz w:val="22"/>
                <w:szCs w:val="22"/>
              </w:rPr>
            </w:pPr>
            <w:r>
              <w:rPr>
                <w:rFonts w:ascii="Calibri" w:hAnsi="Calibri"/>
                <w:i/>
                <w:sz w:val="22"/>
                <w:szCs w:val="22"/>
              </w:rPr>
              <w:t xml:space="preserve">The intensity of the course meant that students needed to process a large amount of information in a short time. As a result all guest lectures and theory presentations were recorded, then clipped with key points highlighted and uploaded to you tube and blackboard to allow students to reflect later. This builds on </w:t>
            </w:r>
            <w:r w:rsidRPr="00687C62">
              <w:rPr>
                <w:rFonts w:ascii="Calibri" w:hAnsi="Calibri"/>
                <w:sz w:val="22"/>
                <w:szCs w:val="22"/>
              </w:rPr>
              <w:t xml:space="preserve">Kolb (2013) Learning Cycle which </w:t>
            </w:r>
            <w:r>
              <w:rPr>
                <w:rFonts w:ascii="Calibri" w:hAnsi="Calibri"/>
                <w:sz w:val="22"/>
                <w:szCs w:val="22"/>
              </w:rPr>
              <w:t>promotes the need to reflect on the experience while testing</w:t>
            </w:r>
            <w:r w:rsidRPr="00687C62">
              <w:rPr>
                <w:rFonts w:ascii="Calibri" w:hAnsi="Calibri"/>
                <w:sz w:val="22"/>
                <w:szCs w:val="22"/>
              </w:rPr>
              <w:t xml:space="preserve"> </w:t>
            </w:r>
            <w:r>
              <w:rPr>
                <w:rFonts w:ascii="Calibri" w:hAnsi="Calibri"/>
                <w:sz w:val="22"/>
                <w:szCs w:val="22"/>
              </w:rPr>
              <w:t xml:space="preserve">learning </w:t>
            </w:r>
            <w:r w:rsidRPr="00687C62">
              <w:rPr>
                <w:rFonts w:ascii="Calibri" w:hAnsi="Calibri"/>
                <w:sz w:val="22"/>
                <w:szCs w:val="22"/>
              </w:rPr>
              <w:t>out in new situations</w:t>
            </w:r>
            <w:r w:rsidR="001857C0">
              <w:rPr>
                <w:rFonts w:ascii="Calibri" w:hAnsi="Calibri"/>
                <w:sz w:val="22"/>
                <w:szCs w:val="22"/>
              </w:rPr>
              <w:t xml:space="preserve"> as part of the group problem solving exercises.</w:t>
            </w:r>
            <w:r w:rsidR="00D7338A">
              <w:rPr>
                <w:rFonts w:ascii="Calibri" w:hAnsi="Calibri"/>
                <w:sz w:val="22"/>
                <w:szCs w:val="22"/>
              </w:rPr>
              <w:t xml:space="preserve"> </w:t>
            </w:r>
            <w:r w:rsidR="00183CF2">
              <w:rPr>
                <w:rFonts w:ascii="Calibri" w:hAnsi="Calibri"/>
                <w:sz w:val="22"/>
                <w:szCs w:val="22"/>
              </w:rPr>
              <w:t>Duncan, Lyons and Al-</w:t>
            </w:r>
            <w:proofErr w:type="spellStart"/>
            <w:r w:rsidR="00183CF2">
              <w:rPr>
                <w:rFonts w:ascii="Calibri" w:hAnsi="Calibri"/>
                <w:sz w:val="22"/>
                <w:szCs w:val="22"/>
              </w:rPr>
              <w:t>Nakeeb</w:t>
            </w:r>
            <w:proofErr w:type="spellEnd"/>
            <w:r w:rsidR="00183CF2">
              <w:rPr>
                <w:rFonts w:ascii="Calibri" w:hAnsi="Calibri"/>
                <w:sz w:val="22"/>
                <w:szCs w:val="22"/>
              </w:rPr>
              <w:t xml:space="preserve"> (2007) reported greater levels of student autonomy, engagement and enthusiasm as a result of using problem-based learning approaches in sport. This was further supported by </w:t>
            </w:r>
            <w:proofErr w:type="spellStart"/>
            <w:r w:rsidR="00183CF2">
              <w:rPr>
                <w:rFonts w:ascii="Calibri" w:hAnsi="Calibri"/>
                <w:sz w:val="22"/>
                <w:szCs w:val="22"/>
              </w:rPr>
              <w:t>Kamin</w:t>
            </w:r>
            <w:proofErr w:type="spellEnd"/>
            <w:r w:rsidR="00183CF2">
              <w:rPr>
                <w:rFonts w:ascii="Calibri" w:hAnsi="Calibri"/>
                <w:sz w:val="22"/>
                <w:szCs w:val="22"/>
              </w:rPr>
              <w:t xml:space="preserve"> (2003) who suggested the use of TEL within problem solving led to enhanced cognitive activities.</w:t>
            </w:r>
          </w:p>
          <w:p w14:paraId="1C519498" w14:textId="77777777" w:rsidR="001857C0" w:rsidRDefault="001857C0" w:rsidP="00FB69A8">
            <w:pPr>
              <w:contextualSpacing/>
              <w:rPr>
                <w:rFonts w:ascii="Calibri" w:hAnsi="Calibri"/>
                <w:sz w:val="22"/>
                <w:szCs w:val="22"/>
              </w:rPr>
            </w:pPr>
          </w:p>
          <w:p w14:paraId="3C2A5D0A" w14:textId="6AB147D2" w:rsidR="00FB69A8" w:rsidRDefault="001857C0" w:rsidP="00FB69A8">
            <w:pPr>
              <w:contextualSpacing/>
              <w:rPr>
                <w:rFonts w:ascii="Calibri" w:hAnsi="Calibri"/>
                <w:sz w:val="22"/>
                <w:szCs w:val="22"/>
              </w:rPr>
            </w:pPr>
            <w:r>
              <w:rPr>
                <w:rFonts w:ascii="Calibri" w:hAnsi="Calibri"/>
                <w:sz w:val="22"/>
                <w:szCs w:val="22"/>
              </w:rPr>
              <w:t xml:space="preserve">Nearpod was used to both understand existing knowledge and to test </w:t>
            </w:r>
            <w:r w:rsidR="001470C0">
              <w:rPr>
                <w:rFonts w:ascii="Calibri" w:hAnsi="Calibri"/>
                <w:sz w:val="22"/>
                <w:szCs w:val="22"/>
              </w:rPr>
              <w:t xml:space="preserve">learning in new situations to promote learning in context as </w:t>
            </w:r>
            <w:r>
              <w:rPr>
                <w:rFonts w:ascii="Calibri" w:hAnsi="Calibri"/>
                <w:sz w:val="22"/>
                <w:szCs w:val="22"/>
              </w:rPr>
              <w:t>part of a Technology enhanced learning approach</w:t>
            </w:r>
            <w:r w:rsidR="00FB69A8" w:rsidRPr="00687C62">
              <w:rPr>
                <w:rFonts w:ascii="Calibri" w:hAnsi="Calibri"/>
                <w:sz w:val="22"/>
                <w:szCs w:val="22"/>
              </w:rPr>
              <w:t>.</w:t>
            </w:r>
            <w:r w:rsidR="00FB69A8">
              <w:rPr>
                <w:rFonts w:ascii="Calibri" w:hAnsi="Calibri"/>
                <w:sz w:val="22"/>
                <w:szCs w:val="22"/>
              </w:rPr>
              <w:t xml:space="preserve"> </w:t>
            </w:r>
          </w:p>
          <w:p w14:paraId="40401596" w14:textId="77777777" w:rsidR="00FB69A8" w:rsidRDefault="00FB69A8" w:rsidP="00FB69A8">
            <w:pPr>
              <w:contextualSpacing/>
              <w:rPr>
                <w:rFonts w:ascii="Calibri" w:hAnsi="Calibri"/>
                <w:sz w:val="22"/>
                <w:szCs w:val="22"/>
              </w:rPr>
            </w:pPr>
          </w:p>
          <w:p w14:paraId="7588E3DF" w14:textId="241AA7B8" w:rsidR="00FB69A8" w:rsidRPr="00946AC7" w:rsidRDefault="00FB69A8" w:rsidP="00FB69A8">
            <w:pPr>
              <w:contextualSpacing/>
              <w:rPr>
                <w:rFonts w:ascii="Calibri" w:hAnsi="Calibri"/>
                <w:i/>
                <w:sz w:val="22"/>
                <w:szCs w:val="22"/>
              </w:rPr>
            </w:pPr>
            <w:r>
              <w:rPr>
                <w:rFonts w:ascii="Calibri" w:hAnsi="Calibri"/>
                <w:sz w:val="22"/>
                <w:szCs w:val="22"/>
              </w:rPr>
              <w:t xml:space="preserve">Developing presentation skills was an important graduate skill, therefore each group </w:t>
            </w:r>
            <w:r w:rsidR="001470C0">
              <w:rPr>
                <w:rFonts w:ascii="Calibri" w:hAnsi="Calibri"/>
                <w:sz w:val="22"/>
                <w:szCs w:val="22"/>
              </w:rPr>
              <w:t>problem-based</w:t>
            </w:r>
            <w:r>
              <w:rPr>
                <w:rFonts w:ascii="Calibri" w:hAnsi="Calibri"/>
                <w:sz w:val="22"/>
                <w:szCs w:val="22"/>
              </w:rPr>
              <w:t xml:space="preserve"> learning session finished with informal and formal presentations from students, these </w:t>
            </w:r>
            <w:proofErr w:type="gramStart"/>
            <w:r>
              <w:rPr>
                <w:rFonts w:ascii="Calibri" w:hAnsi="Calibri"/>
                <w:sz w:val="22"/>
                <w:szCs w:val="22"/>
              </w:rPr>
              <w:t>were recorded</w:t>
            </w:r>
            <w:proofErr w:type="gramEnd"/>
            <w:r>
              <w:rPr>
                <w:rFonts w:ascii="Calibri" w:hAnsi="Calibri"/>
                <w:sz w:val="22"/>
                <w:szCs w:val="22"/>
              </w:rPr>
              <w:t xml:space="preserve"> and feedback provided on both content and presentation skills. Formal assessment of a number of modules also include presentation skills which builds on the constructive alignment model published by Bigg</w:t>
            </w:r>
            <w:r w:rsidR="00183CF2">
              <w:rPr>
                <w:rFonts w:ascii="Calibri" w:hAnsi="Calibri"/>
                <w:sz w:val="22"/>
                <w:szCs w:val="22"/>
              </w:rPr>
              <w:t>s, while creating an environment for students to learn from each other in both formal and informal ways (</w:t>
            </w:r>
            <w:proofErr w:type="spellStart"/>
            <w:r w:rsidR="00183CF2">
              <w:rPr>
                <w:rFonts w:ascii="Calibri" w:hAnsi="Calibri"/>
                <w:sz w:val="22"/>
                <w:szCs w:val="22"/>
              </w:rPr>
              <w:t>Boud</w:t>
            </w:r>
            <w:proofErr w:type="spellEnd"/>
            <w:r w:rsidR="00183CF2">
              <w:rPr>
                <w:rFonts w:ascii="Calibri" w:hAnsi="Calibri"/>
                <w:sz w:val="22"/>
                <w:szCs w:val="22"/>
              </w:rPr>
              <w:t xml:space="preserve"> 1998).</w:t>
            </w:r>
          </w:p>
          <w:p w14:paraId="1F9ACDB0" w14:textId="77777777" w:rsidR="00FB69A8" w:rsidRDefault="00FB69A8" w:rsidP="00FB69A8">
            <w:pPr>
              <w:contextualSpacing/>
              <w:rPr>
                <w:rFonts w:ascii="Calibri" w:hAnsi="Calibri"/>
                <w:i/>
                <w:sz w:val="22"/>
                <w:szCs w:val="22"/>
                <w:lang w:val="en-US"/>
              </w:rPr>
            </w:pPr>
          </w:p>
          <w:p w14:paraId="50757316" w14:textId="77777777" w:rsidR="00FB69A8" w:rsidRPr="00FE58B4" w:rsidRDefault="00FB69A8" w:rsidP="00FB69A8">
            <w:pPr>
              <w:contextualSpacing/>
              <w:rPr>
                <w:rFonts w:ascii="Calibri" w:hAnsi="Calibri"/>
                <w:sz w:val="22"/>
                <w:szCs w:val="22"/>
              </w:rPr>
            </w:pPr>
            <w:bookmarkStart w:id="0" w:name="_GoBack"/>
            <w:bookmarkEnd w:id="0"/>
          </w:p>
        </w:tc>
      </w:tr>
      <w:tr w:rsidR="00FB69A8" w:rsidRPr="00FE58B4" w14:paraId="051891AD" w14:textId="77777777" w:rsidTr="00F56F60">
        <w:tc>
          <w:tcPr>
            <w:tcW w:w="5000" w:type="pct"/>
          </w:tcPr>
          <w:p w14:paraId="593C625C" w14:textId="1EDF90F7" w:rsidR="00ED58CD" w:rsidRPr="00146A6B" w:rsidRDefault="00FB69A8" w:rsidP="00FB69A8">
            <w:pPr>
              <w:contextualSpacing/>
              <w:rPr>
                <w:rFonts w:ascii="Calibri" w:hAnsi="Calibri"/>
                <w:b/>
                <w:sz w:val="22"/>
                <w:szCs w:val="22"/>
              </w:rPr>
            </w:pPr>
            <w:r w:rsidRPr="00FE58B4">
              <w:rPr>
                <w:rFonts w:ascii="Calibri" w:hAnsi="Calibri"/>
                <w:b/>
                <w:sz w:val="22"/>
                <w:szCs w:val="22"/>
              </w:rPr>
              <w:t>Implementation:</w:t>
            </w:r>
          </w:p>
          <w:p w14:paraId="2E1D1DF5" w14:textId="3B277E16" w:rsidR="00ED58CD" w:rsidRDefault="00ED58CD" w:rsidP="00FB69A8">
            <w:pPr>
              <w:contextualSpacing/>
              <w:rPr>
                <w:rFonts w:ascii="Calibri" w:hAnsi="Calibri"/>
                <w:i/>
                <w:sz w:val="22"/>
                <w:szCs w:val="22"/>
              </w:rPr>
            </w:pPr>
            <w:r>
              <w:rPr>
                <w:rFonts w:ascii="Calibri" w:hAnsi="Calibri"/>
                <w:i/>
                <w:sz w:val="22"/>
                <w:szCs w:val="22"/>
              </w:rPr>
              <w:t>REFLECTION</w:t>
            </w:r>
          </w:p>
          <w:p w14:paraId="751CE529" w14:textId="77777777" w:rsidR="00ED58CD" w:rsidRDefault="00ED58CD" w:rsidP="00FB69A8">
            <w:pPr>
              <w:contextualSpacing/>
              <w:rPr>
                <w:rFonts w:ascii="Calibri" w:hAnsi="Calibri"/>
                <w:i/>
                <w:sz w:val="22"/>
                <w:szCs w:val="22"/>
              </w:rPr>
            </w:pPr>
          </w:p>
          <w:p w14:paraId="22E87574" w14:textId="77777777" w:rsidR="00FB69A8" w:rsidRDefault="00FB69A8" w:rsidP="00FB69A8">
            <w:pPr>
              <w:contextualSpacing/>
              <w:rPr>
                <w:rFonts w:ascii="Calibri" w:hAnsi="Calibri"/>
                <w:sz w:val="22"/>
                <w:szCs w:val="22"/>
              </w:rPr>
            </w:pPr>
            <w:r w:rsidRPr="00E152EB">
              <w:rPr>
                <w:rFonts w:ascii="Calibri" w:hAnsi="Calibri"/>
                <w:sz w:val="22"/>
                <w:szCs w:val="22"/>
              </w:rPr>
              <w:t>In the first instance a period of needs analysis was carried out engaging key stakeholders in academia and industry to identify gaps and requirements for graduate skills.</w:t>
            </w:r>
            <w:r>
              <w:rPr>
                <w:rFonts w:ascii="Calibri" w:hAnsi="Calibri"/>
                <w:sz w:val="22"/>
                <w:szCs w:val="22"/>
              </w:rPr>
              <w:t xml:space="preserve"> Secondly a survey was sent to more than 2000 registered coaches to explore preferences for learning and teaching. Following a return rate of 15% the course was constructed in partnership with the Industry Governing Body taking into account the needs of the prospective students.</w:t>
            </w:r>
          </w:p>
          <w:p w14:paraId="4AEE9A36" w14:textId="77777777" w:rsidR="00FB69A8" w:rsidRDefault="00FB69A8" w:rsidP="00FB69A8">
            <w:pPr>
              <w:contextualSpacing/>
              <w:rPr>
                <w:rFonts w:ascii="Calibri" w:hAnsi="Calibri"/>
                <w:sz w:val="22"/>
                <w:szCs w:val="22"/>
              </w:rPr>
            </w:pPr>
          </w:p>
          <w:p w14:paraId="3E9EF6DD" w14:textId="77777777" w:rsidR="00FB69A8" w:rsidRDefault="00FB69A8" w:rsidP="00FB69A8">
            <w:pPr>
              <w:contextualSpacing/>
              <w:rPr>
                <w:rFonts w:ascii="Calibri" w:hAnsi="Calibri"/>
                <w:sz w:val="22"/>
                <w:szCs w:val="22"/>
              </w:rPr>
            </w:pPr>
            <w:r>
              <w:rPr>
                <w:rFonts w:ascii="Calibri" w:hAnsi="Calibri"/>
                <w:sz w:val="22"/>
                <w:szCs w:val="22"/>
              </w:rPr>
              <w:t xml:space="preserve">It was clear from the initial survey and feedback from stakeholders that the most appropriate course structure was block teaching over an intense period. </w:t>
            </w:r>
            <w:proofErr w:type="gramStart"/>
            <w:r>
              <w:rPr>
                <w:rFonts w:ascii="Calibri" w:hAnsi="Calibri"/>
                <w:sz w:val="22"/>
                <w:szCs w:val="22"/>
              </w:rPr>
              <w:t>Therefore</w:t>
            </w:r>
            <w:proofErr w:type="gramEnd"/>
            <w:r>
              <w:rPr>
                <w:rFonts w:ascii="Calibri" w:hAnsi="Calibri"/>
                <w:sz w:val="22"/>
                <w:szCs w:val="22"/>
              </w:rPr>
              <w:t xml:space="preserve"> an engaging design which offered industry case studies, academic underpinning, peer group analysis and a period of facilitated reflective practice was need to engage and support the students. With this in mind a range of guest speakers were engaged and provided with learning outcomes for their teaching and a number of technology enhanced learning methods were reviewed to identify the most appropriate means to support and engage students.</w:t>
            </w:r>
          </w:p>
          <w:p w14:paraId="73714FAD" w14:textId="77777777" w:rsidR="00FB69A8" w:rsidRDefault="00FB69A8" w:rsidP="00FB69A8">
            <w:pPr>
              <w:contextualSpacing/>
              <w:rPr>
                <w:rFonts w:ascii="Calibri" w:hAnsi="Calibri"/>
                <w:i/>
                <w:sz w:val="22"/>
                <w:szCs w:val="22"/>
              </w:rPr>
            </w:pPr>
            <w:r>
              <w:rPr>
                <w:rFonts w:ascii="Calibri" w:hAnsi="Calibri"/>
                <w:sz w:val="22"/>
                <w:szCs w:val="22"/>
              </w:rPr>
              <w:t xml:space="preserve">I decided to record all teaching sessions to provide videos to support reflective practice and uploaded these videos to either blackboard or a secure </w:t>
            </w:r>
            <w:proofErr w:type="spellStart"/>
            <w:r>
              <w:rPr>
                <w:rFonts w:ascii="Calibri" w:hAnsi="Calibri"/>
                <w:sz w:val="22"/>
                <w:szCs w:val="22"/>
              </w:rPr>
              <w:t>youtube</w:t>
            </w:r>
            <w:proofErr w:type="spellEnd"/>
            <w:r>
              <w:rPr>
                <w:rFonts w:ascii="Calibri" w:hAnsi="Calibri"/>
                <w:sz w:val="22"/>
                <w:szCs w:val="22"/>
              </w:rPr>
              <w:t xml:space="preserve"> site for students to access both during and after the teaching block. Specific questions </w:t>
            </w:r>
            <w:proofErr w:type="gramStart"/>
            <w:r>
              <w:rPr>
                <w:rFonts w:ascii="Calibri" w:hAnsi="Calibri"/>
                <w:sz w:val="22"/>
                <w:szCs w:val="22"/>
              </w:rPr>
              <w:t>were posed</w:t>
            </w:r>
            <w:proofErr w:type="gramEnd"/>
            <w:r>
              <w:rPr>
                <w:rFonts w:ascii="Calibri" w:hAnsi="Calibri"/>
                <w:sz w:val="22"/>
                <w:szCs w:val="22"/>
              </w:rPr>
              <w:t xml:space="preserve"> as part of the problem based learning peer group work and students were able to access the videos to support learning. </w:t>
            </w:r>
            <w:proofErr w:type="spellStart"/>
            <w:r>
              <w:rPr>
                <w:rFonts w:ascii="Calibri" w:hAnsi="Calibri"/>
                <w:sz w:val="22"/>
                <w:szCs w:val="22"/>
              </w:rPr>
              <w:t xml:space="preserve">Through </w:t>
            </w:r>
            <w:r>
              <w:rPr>
                <w:rFonts w:ascii="Calibri" w:hAnsi="Calibri"/>
                <w:sz w:val="22"/>
                <w:szCs w:val="22"/>
              </w:rPr>
              <w:lastRenderedPageBreak/>
              <w:t>out</w:t>
            </w:r>
            <w:proofErr w:type="spellEnd"/>
            <w:r>
              <w:rPr>
                <w:rFonts w:ascii="Calibri" w:hAnsi="Calibri"/>
                <w:sz w:val="22"/>
                <w:szCs w:val="22"/>
              </w:rPr>
              <w:t xml:space="preserve"> the theory and group work sessions </w:t>
            </w:r>
            <w:proofErr w:type="spellStart"/>
            <w:r>
              <w:rPr>
                <w:rFonts w:ascii="Calibri" w:hAnsi="Calibri"/>
                <w:sz w:val="22"/>
                <w:szCs w:val="22"/>
              </w:rPr>
              <w:t>nearpod</w:t>
            </w:r>
            <w:proofErr w:type="spellEnd"/>
            <w:r>
              <w:rPr>
                <w:rFonts w:ascii="Calibri" w:hAnsi="Calibri"/>
                <w:sz w:val="22"/>
                <w:szCs w:val="22"/>
              </w:rPr>
              <w:t xml:space="preserve"> was used to engage students and facilitate learning. This approach drew on </w:t>
            </w:r>
            <w:r w:rsidRPr="00687C62">
              <w:rPr>
                <w:rFonts w:ascii="Calibri" w:hAnsi="Calibri"/>
                <w:sz w:val="22"/>
                <w:szCs w:val="22"/>
              </w:rPr>
              <w:t>Kolb (2013) Learning Cycle</w:t>
            </w:r>
            <w:r>
              <w:rPr>
                <w:rFonts w:ascii="Calibri" w:hAnsi="Calibri"/>
                <w:sz w:val="22"/>
                <w:szCs w:val="22"/>
              </w:rPr>
              <w:t xml:space="preserve"> and the need to embed reflective practice in learning. The use of </w:t>
            </w:r>
            <w:proofErr w:type="spellStart"/>
            <w:r>
              <w:rPr>
                <w:rFonts w:ascii="Calibri" w:hAnsi="Calibri"/>
                <w:sz w:val="22"/>
                <w:szCs w:val="22"/>
              </w:rPr>
              <w:t>nearpod</w:t>
            </w:r>
            <w:proofErr w:type="spellEnd"/>
            <w:r>
              <w:rPr>
                <w:rFonts w:ascii="Calibri" w:hAnsi="Calibri"/>
                <w:sz w:val="22"/>
                <w:szCs w:val="22"/>
              </w:rPr>
              <w:t xml:space="preserve"> was based on the fact that the students had </w:t>
            </w:r>
            <w:r w:rsidRPr="002F0366">
              <w:rPr>
                <w:rFonts w:ascii="Calibri" w:hAnsi="Calibri"/>
                <w:i/>
                <w:sz w:val="22"/>
                <w:szCs w:val="22"/>
                <w:lang w:val="en-US"/>
              </w:rPr>
              <w:t xml:space="preserve">substantial prior knowledge gained in practical experience therefore </w:t>
            </w:r>
            <w:r>
              <w:rPr>
                <w:rFonts w:ascii="Calibri" w:hAnsi="Calibri"/>
                <w:i/>
                <w:sz w:val="22"/>
                <w:szCs w:val="22"/>
                <w:lang w:val="en-US"/>
              </w:rPr>
              <w:t xml:space="preserve">the use of </w:t>
            </w:r>
            <w:proofErr w:type="spellStart"/>
            <w:r>
              <w:rPr>
                <w:rFonts w:ascii="Calibri" w:hAnsi="Calibri"/>
                <w:i/>
                <w:sz w:val="22"/>
                <w:szCs w:val="22"/>
              </w:rPr>
              <w:t>nearpod</w:t>
            </w:r>
            <w:proofErr w:type="spellEnd"/>
            <w:r>
              <w:rPr>
                <w:rFonts w:ascii="Calibri" w:hAnsi="Calibri"/>
                <w:i/>
                <w:sz w:val="22"/>
                <w:szCs w:val="22"/>
              </w:rPr>
              <w:t xml:space="preserve"> provided the opportunity for students to show their knowledge </w:t>
            </w:r>
          </w:p>
          <w:p w14:paraId="5D0AA66B" w14:textId="77777777" w:rsidR="00FB69A8" w:rsidRDefault="00FB69A8" w:rsidP="00FB69A8">
            <w:pPr>
              <w:contextualSpacing/>
              <w:rPr>
                <w:rFonts w:ascii="Calibri" w:hAnsi="Calibri"/>
                <w:i/>
                <w:sz w:val="22"/>
                <w:szCs w:val="22"/>
              </w:rPr>
            </w:pPr>
            <w:r>
              <w:rPr>
                <w:rFonts w:ascii="Calibri" w:hAnsi="Calibri"/>
                <w:sz w:val="22"/>
                <w:szCs w:val="22"/>
              </w:rPr>
              <w:t xml:space="preserve">Which follows </w:t>
            </w:r>
            <w:r w:rsidRPr="00687C62">
              <w:rPr>
                <w:rFonts w:ascii="Calibri" w:hAnsi="Calibri"/>
                <w:sz w:val="22"/>
                <w:szCs w:val="22"/>
              </w:rPr>
              <w:t xml:space="preserve">Biggs et al (1993) </w:t>
            </w:r>
            <w:r>
              <w:rPr>
                <w:rFonts w:ascii="Calibri" w:hAnsi="Calibri"/>
                <w:sz w:val="22"/>
                <w:szCs w:val="22"/>
              </w:rPr>
              <w:t xml:space="preserve">findings which </w:t>
            </w:r>
            <w:r w:rsidRPr="00687C62">
              <w:rPr>
                <w:rFonts w:ascii="Calibri" w:hAnsi="Calibri"/>
                <w:sz w:val="22"/>
                <w:szCs w:val="22"/>
              </w:rPr>
              <w:t>suggest</w:t>
            </w:r>
            <w:r>
              <w:rPr>
                <w:rFonts w:ascii="Calibri" w:hAnsi="Calibri"/>
                <w:sz w:val="22"/>
                <w:szCs w:val="22"/>
              </w:rPr>
              <w:t>s</w:t>
            </w:r>
            <w:r w:rsidRPr="00687C62">
              <w:rPr>
                <w:rFonts w:ascii="Calibri" w:hAnsi="Calibri"/>
                <w:sz w:val="22"/>
                <w:szCs w:val="22"/>
              </w:rPr>
              <w:t xml:space="preserve"> students h</w:t>
            </w:r>
            <w:r>
              <w:rPr>
                <w:rFonts w:ascii="Calibri" w:hAnsi="Calibri"/>
                <w:sz w:val="22"/>
                <w:szCs w:val="22"/>
              </w:rPr>
              <w:t xml:space="preserve">ave prior understanding which must be transformed during the learning and teaching process. </w:t>
            </w:r>
            <w:r w:rsidRPr="00687C62">
              <w:rPr>
                <w:rFonts w:ascii="Calibri" w:hAnsi="Calibri"/>
                <w:sz w:val="22"/>
                <w:szCs w:val="22"/>
              </w:rPr>
              <w:t xml:space="preserve"> </w:t>
            </w:r>
          </w:p>
          <w:p w14:paraId="7C9F3966" w14:textId="77777777" w:rsidR="00FB69A8" w:rsidRPr="00E152EB" w:rsidRDefault="00FB69A8" w:rsidP="00FB69A8">
            <w:pPr>
              <w:contextualSpacing/>
              <w:rPr>
                <w:rFonts w:ascii="Calibri" w:hAnsi="Calibri"/>
                <w:sz w:val="22"/>
                <w:szCs w:val="22"/>
              </w:rPr>
            </w:pPr>
          </w:p>
          <w:p w14:paraId="0369F8CB" w14:textId="77777777" w:rsidR="00FB69A8" w:rsidRPr="00E152EB" w:rsidRDefault="00FB69A8" w:rsidP="00FB69A8">
            <w:pPr>
              <w:contextualSpacing/>
              <w:rPr>
                <w:rFonts w:ascii="Calibri" w:hAnsi="Calibri"/>
                <w:sz w:val="22"/>
                <w:szCs w:val="22"/>
              </w:rPr>
            </w:pPr>
            <w:r>
              <w:rPr>
                <w:rFonts w:ascii="Calibri" w:hAnsi="Calibri"/>
                <w:sz w:val="22"/>
                <w:szCs w:val="22"/>
              </w:rPr>
              <w:t xml:space="preserve">Following each problem based </w:t>
            </w:r>
            <w:proofErr w:type="gramStart"/>
            <w:r>
              <w:rPr>
                <w:rFonts w:ascii="Calibri" w:hAnsi="Calibri"/>
                <w:sz w:val="22"/>
                <w:szCs w:val="22"/>
              </w:rPr>
              <w:t>learning peer group session</w:t>
            </w:r>
            <w:proofErr w:type="gramEnd"/>
            <w:r>
              <w:rPr>
                <w:rFonts w:ascii="Calibri" w:hAnsi="Calibri"/>
                <w:sz w:val="22"/>
                <w:szCs w:val="22"/>
              </w:rPr>
              <w:t xml:space="preserve">, students would feedback through a presentation to the group, this was also videoed and provided to those who presented as a means to support the development of presentation skills. Presentation skills were highlighted by industry </w:t>
            </w:r>
            <w:proofErr w:type="gramStart"/>
            <w:r>
              <w:rPr>
                <w:rFonts w:ascii="Calibri" w:hAnsi="Calibri"/>
                <w:sz w:val="22"/>
                <w:szCs w:val="22"/>
              </w:rPr>
              <w:t>as a core graduate skills</w:t>
            </w:r>
            <w:proofErr w:type="gramEnd"/>
            <w:r>
              <w:rPr>
                <w:rFonts w:ascii="Calibri" w:hAnsi="Calibri"/>
                <w:sz w:val="22"/>
                <w:szCs w:val="22"/>
              </w:rPr>
              <w:t xml:space="preserve"> and thus were embedded within the teaching and learning, feedback and assessment process for the early modules on the course. This design builds on Biggs </w:t>
            </w:r>
            <w:r w:rsidRPr="00E152EB">
              <w:rPr>
                <w:rFonts w:ascii="Calibri" w:hAnsi="Calibri"/>
                <w:sz w:val="22"/>
                <w:szCs w:val="22"/>
              </w:rPr>
              <w:t>Constructive alignment</w:t>
            </w:r>
            <w:r>
              <w:rPr>
                <w:rFonts w:ascii="Calibri" w:hAnsi="Calibri"/>
                <w:sz w:val="22"/>
                <w:szCs w:val="22"/>
              </w:rPr>
              <w:t xml:space="preserve"> model for promoting effective practice in learning and teaching.</w:t>
            </w:r>
          </w:p>
          <w:p w14:paraId="162784A6" w14:textId="77777777" w:rsidR="00FB69A8" w:rsidRPr="00FE58B4" w:rsidRDefault="00FB69A8" w:rsidP="00FB69A8">
            <w:pPr>
              <w:contextualSpacing/>
              <w:rPr>
                <w:rFonts w:ascii="Calibri" w:hAnsi="Calibri"/>
                <w:b/>
                <w:sz w:val="22"/>
                <w:szCs w:val="22"/>
              </w:rPr>
            </w:pPr>
          </w:p>
        </w:tc>
      </w:tr>
      <w:tr w:rsidR="00FB69A8" w:rsidRPr="00FE58B4" w14:paraId="7B25DF29" w14:textId="77777777" w:rsidTr="00F56F60">
        <w:tc>
          <w:tcPr>
            <w:tcW w:w="5000" w:type="pct"/>
          </w:tcPr>
          <w:p w14:paraId="56992766" w14:textId="1A9515E0" w:rsidR="00FB69A8" w:rsidRPr="00146A6B" w:rsidRDefault="00FB69A8" w:rsidP="00FB69A8">
            <w:pPr>
              <w:contextualSpacing/>
              <w:rPr>
                <w:rFonts w:ascii="Calibri" w:hAnsi="Calibri"/>
                <w:b/>
                <w:sz w:val="22"/>
                <w:szCs w:val="22"/>
              </w:rPr>
            </w:pPr>
            <w:r w:rsidRPr="00FE58B4">
              <w:rPr>
                <w:rFonts w:ascii="Calibri" w:hAnsi="Calibri"/>
                <w:b/>
                <w:sz w:val="22"/>
                <w:szCs w:val="22"/>
              </w:rPr>
              <w:lastRenderedPageBreak/>
              <w:t>Successes and lessons learnt:</w:t>
            </w:r>
          </w:p>
          <w:p w14:paraId="4C8956F6" w14:textId="77777777" w:rsidR="00FB69A8" w:rsidRDefault="00FB69A8" w:rsidP="00FB69A8">
            <w:pPr>
              <w:contextualSpacing/>
              <w:rPr>
                <w:rFonts w:ascii="Calibri" w:hAnsi="Calibri"/>
                <w:i/>
                <w:sz w:val="22"/>
                <w:szCs w:val="22"/>
                <w:lang w:val="en-US"/>
              </w:rPr>
            </w:pPr>
            <w:r w:rsidRPr="002F0366">
              <w:rPr>
                <w:rFonts w:ascii="Calibri" w:hAnsi="Calibri"/>
                <w:i/>
                <w:sz w:val="22"/>
                <w:szCs w:val="22"/>
                <w:lang w:val="en-US"/>
              </w:rPr>
              <w:t xml:space="preserve">It was clear that the market for the </w:t>
            </w:r>
            <w:proofErr w:type="spellStart"/>
            <w:r w:rsidRPr="002F0366">
              <w:rPr>
                <w:rFonts w:ascii="Calibri" w:hAnsi="Calibri"/>
                <w:i/>
                <w:sz w:val="22"/>
                <w:szCs w:val="22"/>
                <w:lang w:val="en-US"/>
              </w:rPr>
              <w:t>programme</w:t>
            </w:r>
            <w:proofErr w:type="spellEnd"/>
            <w:r w:rsidRPr="002F0366">
              <w:rPr>
                <w:rFonts w:ascii="Calibri" w:hAnsi="Calibri"/>
                <w:i/>
                <w:sz w:val="22"/>
                <w:szCs w:val="22"/>
                <w:lang w:val="en-US"/>
              </w:rPr>
              <w:t xml:space="preserve"> would be </w:t>
            </w:r>
            <w:proofErr w:type="spellStart"/>
            <w:proofErr w:type="gramStart"/>
            <w:r w:rsidRPr="002F0366">
              <w:rPr>
                <w:rFonts w:ascii="Calibri" w:hAnsi="Calibri"/>
                <w:i/>
                <w:sz w:val="22"/>
                <w:szCs w:val="22"/>
                <w:lang w:val="en-US"/>
              </w:rPr>
              <w:t>non traditional</w:t>
            </w:r>
            <w:proofErr w:type="spellEnd"/>
            <w:proofErr w:type="gramEnd"/>
            <w:r w:rsidRPr="002F0366">
              <w:rPr>
                <w:rFonts w:ascii="Calibri" w:hAnsi="Calibri"/>
                <w:i/>
                <w:sz w:val="22"/>
                <w:szCs w:val="22"/>
                <w:lang w:val="en-US"/>
              </w:rPr>
              <w:t xml:space="preserve"> students with a majority of mature students. </w:t>
            </w:r>
            <w:proofErr w:type="gramStart"/>
            <w:r w:rsidRPr="002F0366">
              <w:rPr>
                <w:rFonts w:ascii="Calibri" w:hAnsi="Calibri"/>
                <w:i/>
                <w:sz w:val="22"/>
                <w:szCs w:val="22"/>
                <w:lang w:val="en-US"/>
              </w:rPr>
              <w:t>Therefore</w:t>
            </w:r>
            <w:proofErr w:type="gramEnd"/>
            <w:r w:rsidRPr="002F0366">
              <w:rPr>
                <w:rFonts w:ascii="Calibri" w:hAnsi="Calibri"/>
                <w:i/>
                <w:sz w:val="22"/>
                <w:szCs w:val="22"/>
                <w:lang w:val="en-US"/>
              </w:rPr>
              <w:t xml:space="preserve"> the </w:t>
            </w:r>
            <w:proofErr w:type="spellStart"/>
            <w:r w:rsidRPr="002F0366">
              <w:rPr>
                <w:rFonts w:ascii="Calibri" w:hAnsi="Calibri"/>
                <w:i/>
                <w:sz w:val="22"/>
                <w:szCs w:val="22"/>
                <w:lang w:val="en-US"/>
              </w:rPr>
              <w:t>programme</w:t>
            </w:r>
            <w:proofErr w:type="spellEnd"/>
            <w:r w:rsidRPr="002F0366">
              <w:rPr>
                <w:rFonts w:ascii="Calibri" w:hAnsi="Calibri"/>
                <w:i/>
                <w:sz w:val="22"/>
                <w:szCs w:val="22"/>
                <w:lang w:val="en-US"/>
              </w:rPr>
              <w:t xml:space="preserve"> was structured to meet needs on a part time intensive module, with four modules to be delivered each year over an intense five day period. Given the high number of students who had been out of education for an extended period of time combined with the intense nature of delivery. </w:t>
            </w:r>
            <w:r>
              <w:rPr>
                <w:rFonts w:ascii="Calibri" w:hAnsi="Calibri"/>
                <w:i/>
                <w:sz w:val="22"/>
                <w:szCs w:val="22"/>
                <w:lang w:val="en-US"/>
              </w:rPr>
              <w:t xml:space="preserve">However the intensity of the module did present an additional issue as so much information was presented each day, therefore all sessions were recorded, this did require a substantial resource in equipment and additional tutor time in recording, editing and uploading session in an appropriate format to engage students. Additional support from technical staff would aid this process. </w:t>
            </w:r>
          </w:p>
          <w:p w14:paraId="4BD9EC37" w14:textId="77777777" w:rsidR="00FB69A8" w:rsidRDefault="00FB69A8" w:rsidP="00FB69A8">
            <w:pPr>
              <w:contextualSpacing/>
              <w:rPr>
                <w:rFonts w:ascii="Calibri" w:hAnsi="Calibri"/>
                <w:i/>
                <w:sz w:val="22"/>
                <w:szCs w:val="22"/>
                <w:lang w:val="en-US"/>
              </w:rPr>
            </w:pPr>
          </w:p>
          <w:p w14:paraId="0247D373" w14:textId="77777777" w:rsidR="00FB69A8" w:rsidRPr="00085D39" w:rsidRDefault="00FB69A8" w:rsidP="00FB69A8">
            <w:pPr>
              <w:contextualSpacing/>
              <w:rPr>
                <w:rFonts w:ascii="Calibri" w:hAnsi="Calibri"/>
                <w:i/>
                <w:sz w:val="22"/>
                <w:szCs w:val="22"/>
                <w:lang w:val="en-US"/>
              </w:rPr>
            </w:pPr>
            <w:r w:rsidRPr="002F0366">
              <w:rPr>
                <w:rFonts w:ascii="Calibri" w:hAnsi="Calibri"/>
                <w:i/>
                <w:sz w:val="22"/>
                <w:szCs w:val="22"/>
                <w:lang w:val="en-US"/>
              </w:rPr>
              <w:t xml:space="preserve">During each </w:t>
            </w:r>
            <w:proofErr w:type="gramStart"/>
            <w:r w:rsidRPr="002F0366">
              <w:rPr>
                <w:rFonts w:ascii="Calibri" w:hAnsi="Calibri"/>
                <w:i/>
                <w:sz w:val="22"/>
                <w:szCs w:val="22"/>
                <w:lang w:val="en-US"/>
              </w:rPr>
              <w:t>module</w:t>
            </w:r>
            <w:proofErr w:type="gramEnd"/>
            <w:r w:rsidRPr="002F0366">
              <w:rPr>
                <w:rFonts w:ascii="Calibri" w:hAnsi="Calibri"/>
                <w:i/>
                <w:sz w:val="22"/>
                <w:szCs w:val="22"/>
                <w:lang w:val="en-US"/>
              </w:rPr>
              <w:t xml:space="preserve"> </w:t>
            </w:r>
            <w:proofErr w:type="spellStart"/>
            <w:r w:rsidRPr="002F0366">
              <w:rPr>
                <w:rFonts w:ascii="Calibri" w:hAnsi="Calibri"/>
                <w:i/>
                <w:sz w:val="22"/>
                <w:szCs w:val="22"/>
                <w:lang w:val="en-US"/>
              </w:rPr>
              <w:t>nearpod</w:t>
            </w:r>
            <w:proofErr w:type="spellEnd"/>
            <w:r w:rsidRPr="002F0366">
              <w:rPr>
                <w:rFonts w:ascii="Calibri" w:hAnsi="Calibri"/>
                <w:i/>
                <w:sz w:val="22"/>
                <w:szCs w:val="22"/>
                <w:lang w:val="en-US"/>
              </w:rPr>
              <w:t xml:space="preserve"> was used to engage students in lectures and promote two way communication, this was a key mechanism to facilitate group work. </w:t>
            </w:r>
            <w:r>
              <w:rPr>
                <w:rFonts w:ascii="Calibri" w:hAnsi="Calibri"/>
                <w:i/>
                <w:sz w:val="22"/>
                <w:szCs w:val="22"/>
              </w:rPr>
              <w:t>Further</w:t>
            </w:r>
            <w:r w:rsidRPr="002F0366">
              <w:rPr>
                <w:rFonts w:ascii="Calibri" w:hAnsi="Calibri"/>
                <w:i/>
                <w:sz w:val="22"/>
                <w:szCs w:val="22"/>
              </w:rPr>
              <w:t xml:space="preserve"> </w:t>
            </w:r>
            <w:r>
              <w:rPr>
                <w:rFonts w:ascii="Calibri" w:hAnsi="Calibri"/>
                <w:i/>
                <w:sz w:val="22"/>
                <w:szCs w:val="22"/>
              </w:rPr>
              <w:t>Industry</w:t>
            </w:r>
            <w:r w:rsidRPr="002F0366">
              <w:rPr>
                <w:rFonts w:ascii="Calibri" w:hAnsi="Calibri"/>
                <w:i/>
                <w:sz w:val="22"/>
                <w:szCs w:val="22"/>
              </w:rPr>
              <w:t xml:space="preserve"> feedback promoted the importance of presentation skills within the sport and football industries. </w:t>
            </w:r>
            <w:proofErr w:type="gramStart"/>
            <w:r w:rsidRPr="002F0366">
              <w:rPr>
                <w:rFonts w:ascii="Calibri" w:hAnsi="Calibri"/>
                <w:i/>
                <w:sz w:val="22"/>
                <w:szCs w:val="22"/>
              </w:rPr>
              <w:t>Thus</w:t>
            </w:r>
            <w:proofErr w:type="gramEnd"/>
            <w:r w:rsidRPr="002F0366">
              <w:rPr>
                <w:rFonts w:ascii="Calibri" w:hAnsi="Calibri"/>
                <w:i/>
                <w:sz w:val="22"/>
                <w:szCs w:val="22"/>
              </w:rPr>
              <w:t xml:space="preserve"> presentations were incorporated as a major part of teaching, group work, feedback and assessment.</w:t>
            </w:r>
            <w:r>
              <w:rPr>
                <w:rFonts w:ascii="Calibri" w:hAnsi="Calibri"/>
                <w:i/>
                <w:sz w:val="22"/>
                <w:szCs w:val="22"/>
              </w:rPr>
              <w:t xml:space="preserve"> Facilitated feedback from each group within the peer to peer sessions was recorded and uploaded online to allow student reflective practice.</w:t>
            </w:r>
          </w:p>
          <w:p w14:paraId="1887919C" w14:textId="77777777" w:rsidR="00FB69A8" w:rsidRDefault="00FB69A8" w:rsidP="00FB69A8">
            <w:pPr>
              <w:contextualSpacing/>
              <w:rPr>
                <w:rFonts w:ascii="Calibri" w:hAnsi="Calibri"/>
                <w:i/>
                <w:sz w:val="22"/>
                <w:szCs w:val="22"/>
                <w:lang w:val="en-US"/>
              </w:rPr>
            </w:pPr>
          </w:p>
          <w:p w14:paraId="23E9D54F" w14:textId="77777777" w:rsidR="00FB69A8" w:rsidRPr="002F0366" w:rsidRDefault="00FB69A8" w:rsidP="00FB69A8">
            <w:pPr>
              <w:contextualSpacing/>
              <w:rPr>
                <w:rFonts w:ascii="Calibri" w:hAnsi="Calibri"/>
                <w:i/>
                <w:sz w:val="22"/>
                <w:szCs w:val="22"/>
                <w:lang w:val="en-US"/>
              </w:rPr>
            </w:pPr>
            <w:r w:rsidRPr="002F0366">
              <w:rPr>
                <w:rFonts w:ascii="Calibri" w:hAnsi="Calibri"/>
                <w:i/>
                <w:sz w:val="22"/>
                <w:szCs w:val="22"/>
                <w:lang w:val="en-US"/>
              </w:rPr>
              <w:t>Nearpod</w:t>
            </w:r>
            <w:r>
              <w:rPr>
                <w:rFonts w:ascii="Calibri" w:hAnsi="Calibri"/>
                <w:i/>
                <w:sz w:val="22"/>
                <w:szCs w:val="22"/>
                <w:lang w:val="en-US"/>
              </w:rPr>
              <w:t xml:space="preserve"> w</w:t>
            </w:r>
            <w:r w:rsidRPr="002F0366">
              <w:rPr>
                <w:rFonts w:ascii="Calibri" w:hAnsi="Calibri"/>
                <w:i/>
                <w:sz w:val="22"/>
                <w:szCs w:val="22"/>
                <w:lang w:val="en-US"/>
              </w:rPr>
              <w:t xml:space="preserve">as also used to assess students feedback on both the learning environment and the structure of the </w:t>
            </w:r>
            <w:proofErr w:type="spellStart"/>
            <w:r w:rsidRPr="002F0366">
              <w:rPr>
                <w:rFonts w:ascii="Calibri" w:hAnsi="Calibri"/>
                <w:i/>
                <w:sz w:val="22"/>
                <w:szCs w:val="22"/>
                <w:lang w:val="en-US"/>
              </w:rPr>
              <w:t>programme</w:t>
            </w:r>
            <w:proofErr w:type="spellEnd"/>
            <w:r w:rsidRPr="002F0366">
              <w:rPr>
                <w:rFonts w:ascii="Calibri" w:hAnsi="Calibri"/>
                <w:i/>
                <w:sz w:val="22"/>
                <w:szCs w:val="22"/>
                <w:lang w:val="en-US"/>
              </w:rPr>
              <w:t xml:space="preserve">, from the reviews carried out feedback highlighted the positive impact of the reflective videos </w:t>
            </w:r>
          </w:p>
          <w:p w14:paraId="5CA8F4B0" w14:textId="77777777" w:rsidR="00FB69A8" w:rsidRPr="002F0366" w:rsidRDefault="00FB69A8" w:rsidP="00FB69A8">
            <w:pPr>
              <w:contextualSpacing/>
              <w:rPr>
                <w:rFonts w:ascii="Calibri" w:hAnsi="Calibri"/>
                <w:i/>
                <w:sz w:val="22"/>
                <w:szCs w:val="22"/>
                <w:lang w:val="en-US"/>
              </w:rPr>
            </w:pPr>
          </w:p>
          <w:p w14:paraId="58BFFE98" w14:textId="77777777" w:rsidR="00FB69A8" w:rsidRPr="002F0366" w:rsidRDefault="00FB69A8" w:rsidP="00FB69A8">
            <w:pPr>
              <w:contextualSpacing/>
              <w:rPr>
                <w:rFonts w:ascii="Calibri" w:hAnsi="Calibri"/>
                <w:i/>
                <w:sz w:val="22"/>
                <w:szCs w:val="22"/>
                <w:lang w:val="en-US"/>
              </w:rPr>
            </w:pPr>
            <w:r w:rsidRPr="002F0366">
              <w:rPr>
                <w:rFonts w:ascii="Calibri" w:hAnsi="Calibri"/>
                <w:i/>
                <w:sz w:val="22"/>
                <w:szCs w:val="22"/>
                <w:lang w:val="en-US"/>
              </w:rPr>
              <w:t>‘Access to the videos allowed me to take things in at my own pace away from the class room’.</w:t>
            </w:r>
          </w:p>
          <w:p w14:paraId="5896F452" w14:textId="77777777" w:rsidR="00FB69A8" w:rsidRPr="002F0366" w:rsidRDefault="00FB69A8" w:rsidP="00FB69A8">
            <w:pPr>
              <w:contextualSpacing/>
              <w:rPr>
                <w:rFonts w:ascii="Calibri" w:hAnsi="Calibri"/>
                <w:i/>
                <w:sz w:val="22"/>
                <w:szCs w:val="22"/>
                <w:lang w:val="en-US"/>
              </w:rPr>
            </w:pPr>
          </w:p>
          <w:p w14:paraId="3227C53B" w14:textId="77777777" w:rsidR="00FB69A8" w:rsidRPr="002F0366" w:rsidRDefault="00FB69A8" w:rsidP="00FB69A8">
            <w:pPr>
              <w:contextualSpacing/>
              <w:rPr>
                <w:rFonts w:ascii="Calibri" w:hAnsi="Calibri"/>
                <w:i/>
                <w:sz w:val="22"/>
                <w:szCs w:val="22"/>
                <w:lang w:val="en-US"/>
              </w:rPr>
            </w:pPr>
            <w:r w:rsidRPr="002F0366">
              <w:rPr>
                <w:rFonts w:ascii="Calibri" w:hAnsi="Calibri"/>
                <w:i/>
                <w:sz w:val="22"/>
                <w:szCs w:val="22"/>
                <w:lang w:val="en-US"/>
              </w:rPr>
              <w:t>‘I realized how much I missed from the lectures when I watched back the videos’.</w:t>
            </w:r>
          </w:p>
          <w:p w14:paraId="3AC6414D" w14:textId="77777777" w:rsidR="00FB69A8" w:rsidRPr="002F0366" w:rsidRDefault="00FB69A8" w:rsidP="00FB69A8">
            <w:pPr>
              <w:contextualSpacing/>
              <w:rPr>
                <w:rFonts w:ascii="Calibri" w:hAnsi="Calibri"/>
                <w:i/>
                <w:sz w:val="22"/>
                <w:szCs w:val="22"/>
                <w:lang w:val="en-US"/>
              </w:rPr>
            </w:pPr>
          </w:p>
          <w:p w14:paraId="62C3EAC8" w14:textId="77777777" w:rsidR="00FB69A8" w:rsidRPr="002F0366" w:rsidRDefault="00FB69A8" w:rsidP="00FB69A8">
            <w:pPr>
              <w:contextualSpacing/>
              <w:rPr>
                <w:rFonts w:ascii="Calibri" w:hAnsi="Calibri"/>
                <w:i/>
                <w:sz w:val="22"/>
                <w:szCs w:val="22"/>
                <w:lang w:val="en-US"/>
              </w:rPr>
            </w:pPr>
            <w:r w:rsidRPr="002F0366">
              <w:rPr>
                <w:rFonts w:ascii="Calibri" w:hAnsi="Calibri"/>
                <w:i/>
                <w:sz w:val="22"/>
                <w:szCs w:val="22"/>
                <w:lang w:val="en-US"/>
              </w:rPr>
              <w:t>I missed a few classes with work and sport but I felt confident of keeping up when I watched back the videos’.</w:t>
            </w:r>
          </w:p>
          <w:p w14:paraId="1112E342" w14:textId="77777777" w:rsidR="00FB69A8" w:rsidRPr="002F0366" w:rsidRDefault="00FB69A8" w:rsidP="00FB69A8">
            <w:pPr>
              <w:contextualSpacing/>
              <w:rPr>
                <w:rFonts w:ascii="Calibri" w:hAnsi="Calibri"/>
                <w:i/>
                <w:sz w:val="22"/>
                <w:szCs w:val="22"/>
                <w:lang w:val="en-US"/>
              </w:rPr>
            </w:pPr>
          </w:p>
          <w:p w14:paraId="1CA52455" w14:textId="77777777" w:rsidR="00FB69A8" w:rsidRPr="002F0366" w:rsidRDefault="00FB69A8" w:rsidP="00FB69A8">
            <w:pPr>
              <w:contextualSpacing/>
              <w:rPr>
                <w:rFonts w:ascii="Calibri" w:hAnsi="Calibri"/>
                <w:i/>
                <w:sz w:val="22"/>
                <w:szCs w:val="22"/>
                <w:lang w:val="en-US"/>
              </w:rPr>
            </w:pPr>
            <w:r w:rsidRPr="002F0366">
              <w:rPr>
                <w:rFonts w:ascii="Calibri" w:hAnsi="Calibri"/>
                <w:i/>
                <w:sz w:val="22"/>
                <w:szCs w:val="22"/>
                <w:lang w:val="en-US"/>
              </w:rPr>
              <w:t xml:space="preserve">The </w:t>
            </w:r>
            <w:proofErr w:type="gramStart"/>
            <w:r>
              <w:rPr>
                <w:rFonts w:ascii="Calibri" w:hAnsi="Calibri"/>
                <w:i/>
                <w:sz w:val="22"/>
                <w:szCs w:val="22"/>
                <w:lang w:val="en-US"/>
              </w:rPr>
              <w:t>students</w:t>
            </w:r>
            <w:proofErr w:type="gramEnd"/>
            <w:r>
              <w:rPr>
                <w:rFonts w:ascii="Calibri" w:hAnsi="Calibri"/>
                <w:i/>
                <w:sz w:val="22"/>
                <w:szCs w:val="22"/>
                <w:lang w:val="en-US"/>
              </w:rPr>
              <w:t xml:space="preserve"> presentations were</w:t>
            </w:r>
            <w:r w:rsidRPr="002F0366">
              <w:rPr>
                <w:rFonts w:ascii="Calibri" w:hAnsi="Calibri"/>
                <w:i/>
                <w:sz w:val="22"/>
                <w:szCs w:val="22"/>
                <w:lang w:val="en-US"/>
              </w:rPr>
              <w:t xml:space="preserve"> videoed and made available to the group to aid presentation skills. Presentation skills was a key method of assessment and therefore was embedded in learning, feedback and assessment. This use of presentation skills throughout the </w:t>
            </w:r>
            <w:proofErr w:type="spellStart"/>
            <w:r w:rsidRPr="002F0366">
              <w:rPr>
                <w:rFonts w:ascii="Calibri" w:hAnsi="Calibri"/>
                <w:i/>
                <w:sz w:val="22"/>
                <w:szCs w:val="22"/>
                <w:lang w:val="en-US"/>
              </w:rPr>
              <w:t>programme</w:t>
            </w:r>
            <w:proofErr w:type="spellEnd"/>
            <w:r w:rsidRPr="002F0366">
              <w:rPr>
                <w:rFonts w:ascii="Calibri" w:hAnsi="Calibri"/>
                <w:i/>
                <w:sz w:val="22"/>
                <w:szCs w:val="22"/>
                <w:lang w:val="en-US"/>
              </w:rPr>
              <w:t xml:space="preserve"> was based on feedback from industry of its vital importance to graduate skills. Student feedback on presentation skills was also positive:</w:t>
            </w:r>
          </w:p>
          <w:p w14:paraId="066FA40E" w14:textId="77777777" w:rsidR="00FB69A8" w:rsidRPr="002F0366" w:rsidRDefault="00FB69A8" w:rsidP="00FB69A8">
            <w:pPr>
              <w:contextualSpacing/>
              <w:rPr>
                <w:rFonts w:ascii="Calibri" w:hAnsi="Calibri"/>
                <w:i/>
                <w:sz w:val="22"/>
                <w:szCs w:val="22"/>
                <w:lang w:val="en-US"/>
              </w:rPr>
            </w:pPr>
          </w:p>
          <w:p w14:paraId="03F55208" w14:textId="77777777" w:rsidR="00FB69A8" w:rsidRDefault="00FB69A8" w:rsidP="00FB69A8">
            <w:pPr>
              <w:contextualSpacing/>
              <w:rPr>
                <w:rFonts w:ascii="Calibri" w:hAnsi="Calibri"/>
                <w:i/>
                <w:sz w:val="22"/>
                <w:szCs w:val="22"/>
                <w:lang w:val="en-US"/>
              </w:rPr>
            </w:pPr>
            <w:r w:rsidRPr="002F0366">
              <w:rPr>
                <w:rFonts w:ascii="Calibri" w:hAnsi="Calibri"/>
                <w:i/>
                <w:sz w:val="22"/>
                <w:szCs w:val="22"/>
                <w:lang w:val="en-US"/>
              </w:rPr>
              <w:t xml:space="preserve">‘The presentations took me out of my comfort zone, </w:t>
            </w:r>
            <w:proofErr w:type="spellStart"/>
            <w:r w:rsidRPr="002F0366">
              <w:rPr>
                <w:rFonts w:ascii="Calibri" w:hAnsi="Calibri"/>
                <w:i/>
                <w:sz w:val="22"/>
                <w:szCs w:val="22"/>
                <w:lang w:val="en-US"/>
              </w:rPr>
              <w:t>ive</w:t>
            </w:r>
            <w:proofErr w:type="spellEnd"/>
            <w:r w:rsidRPr="002F0366">
              <w:rPr>
                <w:rFonts w:ascii="Calibri" w:hAnsi="Calibri"/>
                <w:i/>
                <w:sz w:val="22"/>
                <w:szCs w:val="22"/>
                <w:lang w:val="en-US"/>
              </w:rPr>
              <w:t xml:space="preserve"> never watched myself present before, being able to watch myself back certainly helped me prepare for the assessment’.</w:t>
            </w:r>
          </w:p>
          <w:p w14:paraId="75589F12" w14:textId="77777777" w:rsidR="00FB69A8" w:rsidRDefault="00FB69A8" w:rsidP="00FB69A8">
            <w:pPr>
              <w:contextualSpacing/>
              <w:rPr>
                <w:rFonts w:ascii="Calibri" w:hAnsi="Calibri"/>
                <w:i/>
                <w:sz w:val="22"/>
                <w:szCs w:val="22"/>
                <w:lang w:val="en-US"/>
              </w:rPr>
            </w:pPr>
          </w:p>
          <w:p w14:paraId="63DB6F25" w14:textId="0AE293CA" w:rsidR="00FB69A8" w:rsidRDefault="00FB69A8" w:rsidP="00FB69A8">
            <w:pPr>
              <w:contextualSpacing/>
              <w:rPr>
                <w:rFonts w:ascii="Calibri" w:hAnsi="Calibri"/>
                <w:i/>
                <w:sz w:val="22"/>
                <w:szCs w:val="22"/>
                <w:lang w:val="en-US"/>
              </w:rPr>
            </w:pPr>
            <w:r>
              <w:rPr>
                <w:rFonts w:ascii="Calibri" w:hAnsi="Calibri"/>
                <w:i/>
                <w:sz w:val="22"/>
                <w:szCs w:val="22"/>
                <w:lang w:val="en-US"/>
              </w:rPr>
              <w:t xml:space="preserve">Adding regular student presentations as a formal part of learning from peer group work did stretch students and move them out of their comfort zone at an early stage, this process did need require </w:t>
            </w:r>
            <w:proofErr w:type="gramStart"/>
            <w:r>
              <w:rPr>
                <w:rFonts w:ascii="Calibri" w:hAnsi="Calibri"/>
                <w:i/>
                <w:sz w:val="22"/>
                <w:szCs w:val="22"/>
                <w:lang w:val="en-US"/>
              </w:rPr>
              <w:t>additional  support</w:t>
            </w:r>
            <w:proofErr w:type="gramEnd"/>
            <w:r>
              <w:rPr>
                <w:rFonts w:ascii="Calibri" w:hAnsi="Calibri"/>
                <w:i/>
                <w:sz w:val="22"/>
                <w:szCs w:val="22"/>
                <w:lang w:val="en-US"/>
              </w:rPr>
              <w:t xml:space="preserve"> to manage fear which added to the overall module work load.</w:t>
            </w:r>
          </w:p>
          <w:p w14:paraId="314C6EC5" w14:textId="5C4252DB" w:rsidR="001470C0" w:rsidRDefault="001470C0" w:rsidP="00FB69A8">
            <w:pPr>
              <w:contextualSpacing/>
              <w:rPr>
                <w:rFonts w:ascii="Calibri" w:hAnsi="Calibri"/>
                <w:i/>
                <w:sz w:val="22"/>
                <w:szCs w:val="22"/>
                <w:lang w:val="en-US"/>
              </w:rPr>
            </w:pPr>
          </w:p>
          <w:p w14:paraId="77718CD9" w14:textId="5D7116F4" w:rsidR="001470C0" w:rsidRDefault="001470C0" w:rsidP="00FB69A8">
            <w:pPr>
              <w:contextualSpacing/>
              <w:rPr>
                <w:rFonts w:ascii="Calibri" w:hAnsi="Calibri"/>
                <w:i/>
                <w:sz w:val="22"/>
                <w:szCs w:val="22"/>
                <w:lang w:val="en-US"/>
              </w:rPr>
            </w:pPr>
            <w:r>
              <w:rPr>
                <w:rFonts w:ascii="Calibri" w:hAnsi="Calibri"/>
                <w:i/>
                <w:sz w:val="22"/>
                <w:szCs w:val="22"/>
                <w:lang w:val="en-US"/>
              </w:rPr>
              <w:t>The modules delivered using this TEL problem based learning approach have attained a minimum of 4.5 across module feedback in terms of satisfaction highlighting the success of the approach.</w:t>
            </w:r>
          </w:p>
          <w:p w14:paraId="7F7308CF" w14:textId="77777777" w:rsidR="00FB69A8" w:rsidRPr="00FE58B4" w:rsidRDefault="00FB69A8" w:rsidP="00FB69A8">
            <w:pPr>
              <w:contextualSpacing/>
              <w:rPr>
                <w:rFonts w:ascii="Calibri" w:hAnsi="Calibri"/>
                <w:sz w:val="22"/>
                <w:szCs w:val="22"/>
              </w:rPr>
            </w:pPr>
          </w:p>
        </w:tc>
      </w:tr>
      <w:tr w:rsidR="00FB69A8" w:rsidRPr="00FE58B4" w14:paraId="79204A98" w14:textId="77777777" w:rsidTr="00F56F60">
        <w:tc>
          <w:tcPr>
            <w:tcW w:w="5000" w:type="pct"/>
          </w:tcPr>
          <w:p w14:paraId="5AEE19EC" w14:textId="15A6D0BF" w:rsidR="00FB69A8" w:rsidRPr="00146A6B" w:rsidRDefault="00FB69A8" w:rsidP="00FB69A8">
            <w:pPr>
              <w:contextualSpacing/>
              <w:rPr>
                <w:rFonts w:ascii="Calibri" w:hAnsi="Calibri"/>
                <w:b/>
                <w:sz w:val="22"/>
                <w:szCs w:val="22"/>
              </w:rPr>
            </w:pPr>
            <w:r w:rsidRPr="00FE58B4">
              <w:rPr>
                <w:rFonts w:ascii="Calibri" w:hAnsi="Calibri"/>
                <w:b/>
                <w:sz w:val="22"/>
                <w:szCs w:val="22"/>
              </w:rPr>
              <w:t>Transferability:</w:t>
            </w:r>
          </w:p>
          <w:p w14:paraId="31F86514" w14:textId="4E12083C" w:rsidR="00832B14" w:rsidRDefault="001470C0" w:rsidP="00FB69A8">
            <w:pPr>
              <w:contextualSpacing/>
              <w:rPr>
                <w:rFonts w:ascii="Calibri" w:hAnsi="Calibri"/>
                <w:sz w:val="22"/>
                <w:szCs w:val="22"/>
              </w:rPr>
            </w:pPr>
            <w:r>
              <w:rPr>
                <w:rFonts w:ascii="Calibri" w:hAnsi="Calibri"/>
                <w:sz w:val="22"/>
                <w:szCs w:val="22"/>
              </w:rPr>
              <w:t xml:space="preserve">The essence of the learning approach was to use problem based learning </w:t>
            </w:r>
            <w:r w:rsidR="00832B14">
              <w:rPr>
                <w:rFonts w:ascii="Calibri" w:hAnsi="Calibri"/>
                <w:sz w:val="22"/>
                <w:szCs w:val="22"/>
              </w:rPr>
              <w:t xml:space="preserve">based on real industry </w:t>
            </w:r>
            <w:proofErr w:type="gramStart"/>
            <w:r w:rsidR="00832B14">
              <w:rPr>
                <w:rFonts w:ascii="Calibri" w:hAnsi="Calibri"/>
                <w:sz w:val="22"/>
                <w:szCs w:val="22"/>
              </w:rPr>
              <w:t>issues which</w:t>
            </w:r>
            <w:proofErr w:type="gramEnd"/>
            <w:r w:rsidR="00832B14">
              <w:rPr>
                <w:rFonts w:ascii="Calibri" w:hAnsi="Calibri"/>
                <w:sz w:val="22"/>
                <w:szCs w:val="22"/>
              </w:rPr>
              <w:t xml:space="preserve"> provided an opportunity for students to apply their own knowledge each situation. Reflective practice was then introduced as part of the learning process and was Nearpod used to guide </w:t>
            </w:r>
            <w:proofErr w:type="spellStart"/>
            <w:r w:rsidR="00832B14">
              <w:rPr>
                <w:rFonts w:ascii="Calibri" w:hAnsi="Calibri"/>
                <w:sz w:val="22"/>
                <w:szCs w:val="22"/>
              </w:rPr>
              <w:t>self learning</w:t>
            </w:r>
            <w:proofErr w:type="spellEnd"/>
            <w:r w:rsidR="00832B14">
              <w:rPr>
                <w:rFonts w:ascii="Calibri" w:hAnsi="Calibri"/>
                <w:sz w:val="22"/>
                <w:szCs w:val="22"/>
              </w:rPr>
              <w:t xml:space="preserve"> and provide students with the opportunity to showcase their learning.  </w:t>
            </w:r>
          </w:p>
          <w:p w14:paraId="24D2BC57" w14:textId="43902794" w:rsidR="00832B14" w:rsidRDefault="00832B14" w:rsidP="00FB69A8">
            <w:pPr>
              <w:contextualSpacing/>
              <w:rPr>
                <w:rFonts w:ascii="Calibri" w:hAnsi="Calibri"/>
                <w:sz w:val="22"/>
                <w:szCs w:val="22"/>
              </w:rPr>
            </w:pPr>
          </w:p>
          <w:p w14:paraId="09FA6655" w14:textId="77777777" w:rsidR="00FB69A8" w:rsidRDefault="00832B14" w:rsidP="00832B14">
            <w:pPr>
              <w:contextualSpacing/>
              <w:rPr>
                <w:rFonts w:ascii="Calibri" w:hAnsi="Calibri"/>
                <w:sz w:val="22"/>
                <w:szCs w:val="22"/>
              </w:rPr>
            </w:pPr>
            <w:r>
              <w:rPr>
                <w:rFonts w:ascii="Calibri" w:hAnsi="Calibri"/>
                <w:sz w:val="22"/>
                <w:szCs w:val="22"/>
              </w:rPr>
              <w:lastRenderedPageBreak/>
              <w:t>Nearpod can be adopted and introduced across a range of topics with the</w:t>
            </w:r>
            <w:r w:rsidR="00FB69A8">
              <w:rPr>
                <w:rFonts w:ascii="Calibri" w:hAnsi="Calibri"/>
                <w:sz w:val="22"/>
                <w:szCs w:val="22"/>
              </w:rPr>
              <w:t xml:space="preserve"> Video recording of teaching and assessment easily transferred to other courses with the appropriate equipment. Colleagues within the School of Sport have adopted technology enhanced learning as part of the assessment process facilitating students to record and reflect on their learning prior to using the technology to support their assessment submission. </w:t>
            </w:r>
          </w:p>
          <w:p w14:paraId="7B6552A4" w14:textId="54598970" w:rsidR="00832B14" w:rsidRPr="00FE58B4" w:rsidRDefault="00832B14" w:rsidP="00832B14">
            <w:pPr>
              <w:contextualSpacing/>
              <w:rPr>
                <w:rFonts w:ascii="Calibri" w:hAnsi="Calibri"/>
                <w:sz w:val="22"/>
                <w:szCs w:val="22"/>
              </w:rPr>
            </w:pPr>
          </w:p>
        </w:tc>
      </w:tr>
      <w:tr w:rsidR="00FB69A8" w:rsidRPr="00FE58B4" w14:paraId="6ED1A66C" w14:textId="77777777" w:rsidTr="00F56F60">
        <w:tc>
          <w:tcPr>
            <w:tcW w:w="5000" w:type="pct"/>
          </w:tcPr>
          <w:p w14:paraId="12581B21" w14:textId="4BCC2436" w:rsidR="00FB69A8" w:rsidRPr="00146A6B" w:rsidRDefault="00FB69A8" w:rsidP="00FB69A8">
            <w:pPr>
              <w:contextualSpacing/>
              <w:rPr>
                <w:rFonts w:ascii="Calibri" w:hAnsi="Calibri"/>
                <w:b/>
                <w:sz w:val="22"/>
                <w:szCs w:val="22"/>
              </w:rPr>
            </w:pPr>
            <w:r w:rsidRPr="00FE58B4">
              <w:rPr>
                <w:rFonts w:ascii="Calibri" w:hAnsi="Calibri"/>
                <w:b/>
                <w:sz w:val="22"/>
                <w:szCs w:val="22"/>
              </w:rPr>
              <w:lastRenderedPageBreak/>
              <w:t>Further information:</w:t>
            </w:r>
          </w:p>
          <w:p w14:paraId="3414C782" w14:textId="1F139714" w:rsidR="00FB69A8" w:rsidRPr="00085D39" w:rsidRDefault="00FB69A8" w:rsidP="00FB69A8">
            <w:pPr>
              <w:contextualSpacing/>
              <w:rPr>
                <w:rFonts w:ascii="Calibri" w:hAnsi="Calibri"/>
                <w:sz w:val="22"/>
                <w:szCs w:val="22"/>
                <w:lang w:val="en-US"/>
              </w:rPr>
            </w:pPr>
            <w:r w:rsidRPr="00085D39">
              <w:rPr>
                <w:rFonts w:ascii="Calibri" w:hAnsi="Calibri"/>
                <w:sz w:val="22"/>
                <w:szCs w:val="22"/>
                <w:lang w:val="en-US"/>
              </w:rPr>
              <w:t>The close cooperation between the Irish Football Association and Ulster</w:t>
            </w:r>
            <w:r w:rsidR="00832B14">
              <w:rPr>
                <w:rFonts w:ascii="Calibri" w:hAnsi="Calibri"/>
                <w:sz w:val="22"/>
                <w:szCs w:val="22"/>
                <w:lang w:val="en-US"/>
              </w:rPr>
              <w:t xml:space="preserve"> University</w:t>
            </w:r>
            <w:r w:rsidRPr="00085D39">
              <w:rPr>
                <w:rFonts w:ascii="Calibri" w:hAnsi="Calibri"/>
                <w:sz w:val="22"/>
                <w:szCs w:val="22"/>
                <w:lang w:val="en-US"/>
              </w:rPr>
              <w:t xml:space="preserve"> </w:t>
            </w:r>
            <w:proofErr w:type="gramStart"/>
            <w:r w:rsidRPr="00085D39">
              <w:rPr>
                <w:rFonts w:ascii="Calibri" w:hAnsi="Calibri"/>
                <w:sz w:val="22"/>
                <w:szCs w:val="22"/>
                <w:lang w:val="en-US"/>
              </w:rPr>
              <w:t>is reflected</w:t>
            </w:r>
            <w:proofErr w:type="gramEnd"/>
            <w:r w:rsidRPr="00085D39">
              <w:rPr>
                <w:rFonts w:ascii="Calibri" w:hAnsi="Calibri"/>
                <w:sz w:val="22"/>
                <w:szCs w:val="22"/>
                <w:lang w:val="en-US"/>
              </w:rPr>
              <w:t xml:space="preserve"> in the curriculum of the new </w:t>
            </w:r>
            <w:proofErr w:type="spellStart"/>
            <w:r w:rsidRPr="00085D39">
              <w:rPr>
                <w:rFonts w:ascii="Calibri" w:hAnsi="Calibri"/>
                <w:sz w:val="22"/>
                <w:szCs w:val="22"/>
                <w:lang w:val="en-US"/>
              </w:rPr>
              <w:t>programme</w:t>
            </w:r>
            <w:proofErr w:type="spellEnd"/>
            <w:r w:rsidRPr="00085D39">
              <w:rPr>
                <w:rFonts w:ascii="Calibri" w:hAnsi="Calibri"/>
                <w:sz w:val="22"/>
                <w:szCs w:val="22"/>
                <w:lang w:val="en-US"/>
              </w:rPr>
              <w:t xml:space="preserve">. The BSc in Football Coaching and Business Management offers a perfect balance between academic consideration and practical focus. Such a bachelor's degree represents a new pathway for people interested in exploring the diversity of roles available in football. The fact that most of the course will be taught directly at the national football stadium will also for sure be a source of great inspiration for the students and the lecturers. </w:t>
            </w:r>
          </w:p>
          <w:p w14:paraId="1C36986D" w14:textId="77777777" w:rsidR="00FB69A8" w:rsidRPr="00085D39" w:rsidRDefault="00FB69A8" w:rsidP="00FB69A8">
            <w:pPr>
              <w:contextualSpacing/>
              <w:rPr>
                <w:rFonts w:ascii="Calibri" w:hAnsi="Calibri"/>
                <w:sz w:val="22"/>
                <w:szCs w:val="22"/>
                <w:lang w:val="en-US"/>
              </w:rPr>
            </w:pPr>
            <w:r w:rsidRPr="00085D39">
              <w:rPr>
                <w:rFonts w:ascii="Calibri" w:hAnsi="Calibri"/>
                <w:sz w:val="22"/>
                <w:szCs w:val="22"/>
                <w:lang w:val="en-US"/>
              </w:rPr>
              <w:t> </w:t>
            </w:r>
          </w:p>
          <w:p w14:paraId="75824B09" w14:textId="77777777" w:rsidR="00FB69A8" w:rsidRPr="00085D39" w:rsidRDefault="00FB69A8" w:rsidP="00FB69A8">
            <w:pPr>
              <w:contextualSpacing/>
              <w:rPr>
                <w:rFonts w:ascii="Calibri" w:hAnsi="Calibri"/>
                <w:sz w:val="22"/>
                <w:szCs w:val="22"/>
                <w:lang w:val="en-US"/>
              </w:rPr>
            </w:pPr>
            <w:r w:rsidRPr="00085D39">
              <w:rPr>
                <w:rFonts w:ascii="Calibri" w:hAnsi="Calibri"/>
                <w:b/>
                <w:bCs/>
                <w:sz w:val="22"/>
                <w:szCs w:val="22"/>
                <w:lang w:val="en-US"/>
              </w:rPr>
              <w:t xml:space="preserve">Thomas </w:t>
            </w:r>
            <w:proofErr w:type="spellStart"/>
            <w:r w:rsidRPr="00085D39">
              <w:rPr>
                <w:rFonts w:ascii="Calibri" w:hAnsi="Calibri"/>
                <w:b/>
                <w:bCs/>
                <w:sz w:val="22"/>
                <w:szCs w:val="22"/>
                <w:lang w:val="en-US"/>
              </w:rPr>
              <w:t>Junod</w:t>
            </w:r>
            <w:proofErr w:type="spellEnd"/>
          </w:p>
          <w:p w14:paraId="22859660" w14:textId="77777777" w:rsidR="00FB69A8" w:rsidRPr="00085D39" w:rsidRDefault="00FB69A8" w:rsidP="00FB69A8">
            <w:pPr>
              <w:contextualSpacing/>
              <w:rPr>
                <w:rFonts w:ascii="Calibri" w:hAnsi="Calibri"/>
                <w:sz w:val="22"/>
                <w:szCs w:val="22"/>
                <w:lang w:val="en-US"/>
              </w:rPr>
            </w:pPr>
            <w:r w:rsidRPr="00085D39">
              <w:rPr>
                <w:rFonts w:ascii="Calibri" w:hAnsi="Calibri"/>
                <w:sz w:val="22"/>
                <w:szCs w:val="22"/>
                <w:lang w:val="en-US"/>
              </w:rPr>
              <w:t>Senior Education and Research Manager</w:t>
            </w:r>
          </w:p>
          <w:p w14:paraId="79E6AF52" w14:textId="77777777" w:rsidR="00FB69A8" w:rsidRPr="00085D39" w:rsidRDefault="00FB69A8" w:rsidP="00FB69A8">
            <w:pPr>
              <w:contextualSpacing/>
              <w:rPr>
                <w:rFonts w:ascii="Calibri" w:hAnsi="Calibri"/>
                <w:sz w:val="22"/>
                <w:szCs w:val="22"/>
                <w:lang w:val="en-US"/>
              </w:rPr>
            </w:pPr>
            <w:r w:rsidRPr="00085D39">
              <w:rPr>
                <w:rFonts w:ascii="Calibri" w:hAnsi="Calibri"/>
                <w:sz w:val="22"/>
                <w:szCs w:val="22"/>
                <w:lang w:val="en-US"/>
              </w:rPr>
              <w:t>UEFA</w:t>
            </w:r>
          </w:p>
          <w:p w14:paraId="019B5EA1" w14:textId="6EAB3D15" w:rsidR="00FB69A8" w:rsidRDefault="00FB69A8" w:rsidP="00FB69A8">
            <w:pPr>
              <w:contextualSpacing/>
              <w:rPr>
                <w:rFonts w:ascii="Calibri" w:hAnsi="Calibri"/>
                <w:sz w:val="22"/>
                <w:szCs w:val="22"/>
              </w:rPr>
            </w:pPr>
          </w:p>
          <w:p w14:paraId="3A534C5C" w14:textId="1CFFA9F7" w:rsidR="00FB69A8" w:rsidRDefault="00FB69A8" w:rsidP="00FB69A8">
            <w:pPr>
              <w:contextualSpacing/>
              <w:rPr>
                <w:rFonts w:ascii="Calibri" w:hAnsi="Calibri"/>
                <w:sz w:val="22"/>
                <w:szCs w:val="22"/>
              </w:rPr>
            </w:pPr>
            <w:r>
              <w:rPr>
                <w:rFonts w:ascii="Calibri" w:hAnsi="Calibri"/>
                <w:sz w:val="22"/>
                <w:szCs w:val="22"/>
              </w:rPr>
              <w:t>Student Feedback</w:t>
            </w:r>
          </w:p>
          <w:p w14:paraId="0980AAAF" w14:textId="77777777" w:rsidR="00FB69A8" w:rsidRDefault="00FB69A8" w:rsidP="00FB69A8">
            <w:pPr>
              <w:contextualSpacing/>
              <w:rPr>
                <w:rFonts w:ascii="Calibri" w:hAnsi="Calibri"/>
                <w:sz w:val="22"/>
                <w:szCs w:val="22"/>
              </w:rPr>
            </w:pPr>
          </w:p>
          <w:p w14:paraId="2820A995" w14:textId="77777777" w:rsidR="00FB69A8" w:rsidRPr="002F0366" w:rsidRDefault="00FB69A8" w:rsidP="00FB69A8">
            <w:pPr>
              <w:contextualSpacing/>
              <w:rPr>
                <w:rFonts w:ascii="Calibri" w:hAnsi="Calibri"/>
                <w:i/>
                <w:sz w:val="22"/>
                <w:szCs w:val="22"/>
                <w:lang w:val="en-US"/>
              </w:rPr>
            </w:pPr>
            <w:r w:rsidRPr="002F0366">
              <w:rPr>
                <w:rFonts w:ascii="Calibri" w:hAnsi="Calibri"/>
                <w:i/>
                <w:sz w:val="22"/>
                <w:szCs w:val="22"/>
                <w:lang w:val="en-US"/>
              </w:rPr>
              <w:t>‘Access to the videos allowed me to take things in at my own pace away from the class room’.</w:t>
            </w:r>
          </w:p>
          <w:p w14:paraId="081680D7" w14:textId="77777777" w:rsidR="00FB69A8" w:rsidRPr="002F0366" w:rsidRDefault="00FB69A8" w:rsidP="00FB69A8">
            <w:pPr>
              <w:contextualSpacing/>
              <w:rPr>
                <w:rFonts w:ascii="Calibri" w:hAnsi="Calibri"/>
                <w:i/>
                <w:sz w:val="22"/>
                <w:szCs w:val="22"/>
                <w:lang w:val="en-US"/>
              </w:rPr>
            </w:pPr>
          </w:p>
          <w:p w14:paraId="62596510" w14:textId="77777777" w:rsidR="00FB69A8" w:rsidRPr="002F0366" w:rsidRDefault="00FB69A8" w:rsidP="00FB69A8">
            <w:pPr>
              <w:contextualSpacing/>
              <w:rPr>
                <w:rFonts w:ascii="Calibri" w:hAnsi="Calibri"/>
                <w:i/>
                <w:sz w:val="22"/>
                <w:szCs w:val="22"/>
                <w:lang w:val="en-US"/>
              </w:rPr>
            </w:pPr>
            <w:r w:rsidRPr="002F0366">
              <w:rPr>
                <w:rFonts w:ascii="Calibri" w:hAnsi="Calibri"/>
                <w:i/>
                <w:sz w:val="22"/>
                <w:szCs w:val="22"/>
                <w:lang w:val="en-US"/>
              </w:rPr>
              <w:t>‘I realized how much I missed from the lectures when I watched back the videos’.</w:t>
            </w:r>
          </w:p>
          <w:p w14:paraId="1A86F00E" w14:textId="77777777" w:rsidR="00FB69A8" w:rsidRPr="002F0366" w:rsidRDefault="00FB69A8" w:rsidP="00FB69A8">
            <w:pPr>
              <w:contextualSpacing/>
              <w:rPr>
                <w:rFonts w:ascii="Calibri" w:hAnsi="Calibri"/>
                <w:i/>
                <w:sz w:val="22"/>
                <w:szCs w:val="22"/>
                <w:lang w:val="en-US"/>
              </w:rPr>
            </w:pPr>
          </w:p>
          <w:p w14:paraId="45B40960" w14:textId="77777777" w:rsidR="00FB69A8" w:rsidRPr="002F0366" w:rsidRDefault="00FB69A8" w:rsidP="00FB69A8">
            <w:pPr>
              <w:contextualSpacing/>
              <w:rPr>
                <w:rFonts w:ascii="Calibri" w:hAnsi="Calibri"/>
                <w:i/>
                <w:sz w:val="22"/>
                <w:szCs w:val="22"/>
                <w:lang w:val="en-US"/>
              </w:rPr>
            </w:pPr>
            <w:r w:rsidRPr="002F0366">
              <w:rPr>
                <w:rFonts w:ascii="Calibri" w:hAnsi="Calibri"/>
                <w:i/>
                <w:sz w:val="22"/>
                <w:szCs w:val="22"/>
                <w:lang w:val="en-US"/>
              </w:rPr>
              <w:t>I missed a few classes with work and sport but I felt confident of keeping up when I watched back the videos’.</w:t>
            </w:r>
          </w:p>
          <w:p w14:paraId="26D87BDF" w14:textId="77777777" w:rsidR="00FB69A8" w:rsidRPr="002F0366" w:rsidRDefault="00FB69A8" w:rsidP="00FB69A8">
            <w:pPr>
              <w:contextualSpacing/>
              <w:rPr>
                <w:rFonts w:ascii="Calibri" w:hAnsi="Calibri"/>
                <w:i/>
                <w:sz w:val="22"/>
                <w:szCs w:val="22"/>
                <w:lang w:val="en-US"/>
              </w:rPr>
            </w:pPr>
          </w:p>
          <w:p w14:paraId="3737B2C3" w14:textId="2AA4ABB3" w:rsidR="00FB69A8" w:rsidRPr="00FE58B4" w:rsidRDefault="00FB69A8" w:rsidP="00FB69A8">
            <w:pPr>
              <w:contextualSpacing/>
              <w:rPr>
                <w:rFonts w:ascii="Calibri" w:hAnsi="Calibri"/>
                <w:sz w:val="22"/>
                <w:szCs w:val="22"/>
              </w:rPr>
            </w:pPr>
            <w:r>
              <w:rPr>
                <w:rFonts w:ascii="Calibri" w:hAnsi="Calibri"/>
                <w:sz w:val="22"/>
                <w:szCs w:val="22"/>
              </w:rPr>
              <w:t>Student module feedback for the modules using this approach are constantly above university average.</w:t>
            </w:r>
          </w:p>
        </w:tc>
      </w:tr>
    </w:tbl>
    <w:p w14:paraId="7BEA774A" w14:textId="77777777" w:rsidR="0055017D" w:rsidRPr="00FE58B4" w:rsidRDefault="0055017D" w:rsidP="000D7378">
      <w:pPr>
        <w:rPr>
          <w:rFonts w:ascii="Calibri" w:hAnsi="Calibri"/>
          <w:sz w:val="22"/>
          <w:szCs w:val="22"/>
        </w:rPr>
      </w:pPr>
    </w:p>
    <w:sectPr w:rsidR="0055017D" w:rsidRPr="00FE58B4" w:rsidSect="004904C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F722" w14:textId="77777777" w:rsidR="008D0702" w:rsidRDefault="008D0702" w:rsidP="00797942">
      <w:r>
        <w:separator/>
      </w:r>
    </w:p>
  </w:endnote>
  <w:endnote w:type="continuationSeparator" w:id="0">
    <w:p w14:paraId="58E460E7" w14:textId="77777777" w:rsidR="008D0702" w:rsidRDefault="008D0702" w:rsidP="0079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8646"/>
      <w:docPartObj>
        <w:docPartGallery w:val="Page Numbers (Bottom of Page)"/>
        <w:docPartUnique/>
      </w:docPartObj>
    </w:sdtPr>
    <w:sdtEndPr>
      <w:rPr>
        <w:rFonts w:ascii="Calibri" w:hAnsi="Calibri"/>
        <w:noProof/>
        <w:sz w:val="20"/>
        <w:szCs w:val="20"/>
      </w:rPr>
    </w:sdtEndPr>
    <w:sdtContent>
      <w:p w14:paraId="5AB96FD0" w14:textId="500FF7D6" w:rsidR="006A2368" w:rsidRPr="006A2368" w:rsidRDefault="006A2368">
        <w:pPr>
          <w:pStyle w:val="Footer"/>
          <w:jc w:val="right"/>
          <w:rPr>
            <w:rFonts w:ascii="Calibri" w:hAnsi="Calibri"/>
            <w:sz w:val="20"/>
            <w:szCs w:val="20"/>
          </w:rPr>
        </w:pPr>
        <w:r w:rsidRPr="006A2368">
          <w:rPr>
            <w:rFonts w:ascii="Calibri" w:hAnsi="Calibri"/>
            <w:sz w:val="20"/>
            <w:szCs w:val="20"/>
          </w:rPr>
          <w:fldChar w:fldCharType="begin"/>
        </w:r>
        <w:r w:rsidRPr="006A2368">
          <w:rPr>
            <w:rFonts w:ascii="Calibri" w:hAnsi="Calibri"/>
            <w:sz w:val="20"/>
            <w:szCs w:val="20"/>
          </w:rPr>
          <w:instrText xml:space="preserve"> PAGE   \* MERGEFORMAT </w:instrText>
        </w:r>
        <w:r w:rsidRPr="006A2368">
          <w:rPr>
            <w:rFonts w:ascii="Calibri" w:hAnsi="Calibri"/>
            <w:sz w:val="20"/>
            <w:szCs w:val="20"/>
          </w:rPr>
          <w:fldChar w:fldCharType="separate"/>
        </w:r>
        <w:r w:rsidR="00146A6B">
          <w:rPr>
            <w:rFonts w:ascii="Calibri" w:hAnsi="Calibri"/>
            <w:noProof/>
            <w:sz w:val="20"/>
            <w:szCs w:val="20"/>
          </w:rPr>
          <w:t>2</w:t>
        </w:r>
        <w:r w:rsidRPr="006A2368">
          <w:rPr>
            <w:rFonts w:ascii="Calibri" w:hAnsi="Calibri"/>
            <w:noProof/>
            <w:sz w:val="20"/>
            <w:szCs w:val="20"/>
          </w:rPr>
          <w:fldChar w:fldCharType="end"/>
        </w:r>
      </w:p>
    </w:sdtContent>
  </w:sdt>
  <w:p w14:paraId="0EF1A80C" w14:textId="77777777" w:rsidR="006A2368" w:rsidRDefault="006A2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9637" w14:textId="77777777" w:rsidR="008D0702" w:rsidRDefault="008D0702" w:rsidP="00797942">
      <w:r>
        <w:separator/>
      </w:r>
    </w:p>
  </w:footnote>
  <w:footnote w:type="continuationSeparator" w:id="0">
    <w:p w14:paraId="7983FF13" w14:textId="77777777" w:rsidR="008D0702" w:rsidRDefault="008D0702" w:rsidP="0079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BCF"/>
    <w:multiLevelType w:val="hybridMultilevel"/>
    <w:tmpl w:val="CFC8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552E2"/>
    <w:multiLevelType w:val="hybridMultilevel"/>
    <w:tmpl w:val="EEBC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27687"/>
    <w:multiLevelType w:val="hybridMultilevel"/>
    <w:tmpl w:val="C578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1D4570"/>
    <w:multiLevelType w:val="hybridMultilevel"/>
    <w:tmpl w:val="EE96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D31BE1"/>
    <w:multiLevelType w:val="hybridMultilevel"/>
    <w:tmpl w:val="7E6C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25FE5"/>
    <w:rsid w:val="00032067"/>
    <w:rsid w:val="000D7378"/>
    <w:rsid w:val="00146A6B"/>
    <w:rsid w:val="001470C0"/>
    <w:rsid w:val="00183CF2"/>
    <w:rsid w:val="001857C0"/>
    <w:rsid w:val="00197B21"/>
    <w:rsid w:val="00197BE5"/>
    <w:rsid w:val="001B7A50"/>
    <w:rsid w:val="001C256E"/>
    <w:rsid w:val="00225BB5"/>
    <w:rsid w:val="00261005"/>
    <w:rsid w:val="00263D9A"/>
    <w:rsid w:val="00266661"/>
    <w:rsid w:val="00273D6F"/>
    <w:rsid w:val="00320352"/>
    <w:rsid w:val="003246B9"/>
    <w:rsid w:val="00372BB6"/>
    <w:rsid w:val="00396F47"/>
    <w:rsid w:val="003D0FFC"/>
    <w:rsid w:val="004904C4"/>
    <w:rsid w:val="004E27B2"/>
    <w:rsid w:val="0055017D"/>
    <w:rsid w:val="005E116A"/>
    <w:rsid w:val="005F1EF2"/>
    <w:rsid w:val="00605623"/>
    <w:rsid w:val="00616BE6"/>
    <w:rsid w:val="006A2368"/>
    <w:rsid w:val="006D16A0"/>
    <w:rsid w:val="006F7082"/>
    <w:rsid w:val="007065F8"/>
    <w:rsid w:val="00737DA3"/>
    <w:rsid w:val="00797942"/>
    <w:rsid w:val="007A186F"/>
    <w:rsid w:val="007D3F15"/>
    <w:rsid w:val="00810186"/>
    <w:rsid w:val="00832B14"/>
    <w:rsid w:val="0084129D"/>
    <w:rsid w:val="00890C6E"/>
    <w:rsid w:val="008D0702"/>
    <w:rsid w:val="008E1D35"/>
    <w:rsid w:val="009C1A20"/>
    <w:rsid w:val="00A17F82"/>
    <w:rsid w:val="00A2133F"/>
    <w:rsid w:val="00A92F9A"/>
    <w:rsid w:val="00B36073"/>
    <w:rsid w:val="00BC125D"/>
    <w:rsid w:val="00BC55B0"/>
    <w:rsid w:val="00C311B4"/>
    <w:rsid w:val="00CF1B5C"/>
    <w:rsid w:val="00D127D3"/>
    <w:rsid w:val="00D2494D"/>
    <w:rsid w:val="00D252A6"/>
    <w:rsid w:val="00D7338A"/>
    <w:rsid w:val="00E34319"/>
    <w:rsid w:val="00E62BEB"/>
    <w:rsid w:val="00EA5D27"/>
    <w:rsid w:val="00EC3953"/>
    <w:rsid w:val="00ED58CD"/>
    <w:rsid w:val="00F33680"/>
    <w:rsid w:val="00F56F60"/>
    <w:rsid w:val="00FB69A8"/>
    <w:rsid w:val="00FE5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3212]"/>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4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7942"/>
    <w:rPr>
      <w:sz w:val="20"/>
      <w:szCs w:val="20"/>
    </w:rPr>
  </w:style>
  <w:style w:type="character" w:customStyle="1" w:styleId="FootnoteTextChar">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sz w:val="20"/>
      <w:szCs w:val="20"/>
    </w:rPr>
  </w:style>
  <w:style w:type="character" w:customStyle="1" w:styleId="CommentTextChar">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customStyle="1" w:styleId="CommentSubjectChar">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60"/>
    <w:rPr>
      <w:rFonts w:ascii="Segoe UI" w:hAnsi="Segoe UI" w:cs="Segoe UI"/>
      <w:sz w:val="18"/>
      <w:szCs w:val="18"/>
    </w:rPr>
  </w:style>
  <w:style w:type="paragraph" w:styleId="Header">
    <w:name w:val="header"/>
    <w:basedOn w:val="Normal"/>
    <w:link w:val="HeaderChar"/>
    <w:uiPriority w:val="99"/>
    <w:unhideWhenUsed/>
    <w:rsid w:val="006A2368"/>
    <w:pPr>
      <w:tabs>
        <w:tab w:val="center" w:pos="4513"/>
        <w:tab w:val="right" w:pos="9026"/>
      </w:tabs>
    </w:pPr>
  </w:style>
  <w:style w:type="character" w:customStyle="1" w:styleId="HeaderChar">
    <w:name w:val="Header Char"/>
    <w:basedOn w:val="DefaultParagraphFont"/>
    <w:link w:val="Header"/>
    <w:uiPriority w:val="99"/>
    <w:rsid w:val="006A2368"/>
    <w:rPr>
      <w:sz w:val="24"/>
      <w:szCs w:val="24"/>
    </w:rPr>
  </w:style>
  <w:style w:type="paragraph" w:styleId="Footer">
    <w:name w:val="footer"/>
    <w:basedOn w:val="Normal"/>
    <w:link w:val="FooterChar"/>
    <w:uiPriority w:val="99"/>
    <w:unhideWhenUsed/>
    <w:rsid w:val="006A2368"/>
    <w:pPr>
      <w:tabs>
        <w:tab w:val="center" w:pos="4513"/>
        <w:tab w:val="right" w:pos="9026"/>
      </w:tabs>
    </w:pPr>
  </w:style>
  <w:style w:type="character" w:customStyle="1" w:styleId="FooterChar">
    <w:name w:val="Footer Char"/>
    <w:basedOn w:val="DefaultParagraphFont"/>
    <w:link w:val="Footer"/>
    <w:uiPriority w:val="99"/>
    <w:rsid w:val="006A2368"/>
    <w:rPr>
      <w:sz w:val="24"/>
      <w:szCs w:val="24"/>
    </w:rPr>
  </w:style>
  <w:style w:type="character" w:styleId="Hyperlink">
    <w:name w:val="Hyperlink"/>
    <w:basedOn w:val="DefaultParagraphFont"/>
    <w:uiPriority w:val="99"/>
    <w:semiHidden/>
    <w:unhideWhenUsed/>
    <w:rsid w:val="00025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Sarah</dc:creator>
  <cp:keywords/>
  <dc:description/>
  <cp:lastModifiedBy>Floyd, Sarah</cp:lastModifiedBy>
  <cp:revision>3</cp:revision>
  <dcterms:created xsi:type="dcterms:W3CDTF">2019-05-07T09:53:00Z</dcterms:created>
  <dcterms:modified xsi:type="dcterms:W3CDTF">2019-05-07T09:57:00Z</dcterms:modified>
</cp:coreProperties>
</file>