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CD52" w14:textId="1552B402" w:rsidR="0025167B" w:rsidRPr="00F2693F" w:rsidRDefault="0025167B" w:rsidP="00534FA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5167B" w:rsidRPr="00F2693F" w14:paraId="2B0885FB" w14:textId="77777777" w:rsidTr="004B5B74">
        <w:trPr>
          <w:trHeight w:val="725"/>
        </w:trPr>
        <w:tc>
          <w:tcPr>
            <w:tcW w:w="5000" w:type="pct"/>
          </w:tcPr>
          <w:p w14:paraId="49196FDA" w14:textId="77777777" w:rsidR="0025167B" w:rsidRPr="00F2693F" w:rsidRDefault="0025167B" w:rsidP="0025167B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F2693F">
              <w:rPr>
                <w:rFonts w:asciiTheme="minorHAnsi" w:hAnsiTheme="minorHAnsi"/>
                <w:b/>
              </w:rPr>
              <w:t xml:space="preserve">Title: </w:t>
            </w:r>
          </w:p>
          <w:p w14:paraId="43C300F5" w14:textId="7AAC11DC" w:rsidR="0025167B" w:rsidRPr="004B5B74" w:rsidRDefault="0025167B" w:rsidP="004B5B74">
            <w:pPr>
              <w:contextualSpacing/>
              <w:jc w:val="both"/>
              <w:rPr>
                <w:rFonts w:asciiTheme="minorHAnsi" w:eastAsia="Times New Roman" w:hAnsiTheme="minorHAnsi" w:cs="Arial"/>
                <w:b/>
                <w:i/>
              </w:rPr>
            </w:pPr>
            <w:r w:rsidRPr="00F2693F">
              <w:rPr>
                <w:rFonts w:asciiTheme="minorHAnsi" w:hAnsiTheme="minorHAnsi" w:cs="Arial"/>
                <w:b/>
              </w:rPr>
              <w:t xml:space="preserve">Creative Entrepreneurship: </w:t>
            </w:r>
            <w:r w:rsidRPr="00F2693F">
              <w:rPr>
                <w:rFonts w:asciiTheme="minorHAnsi" w:eastAsia="Times New Roman" w:hAnsiTheme="minorHAnsi" w:cs="Arial"/>
                <w:b/>
                <w:i/>
              </w:rPr>
              <w:t>harnessing creative intellect to enhance employability</w:t>
            </w:r>
          </w:p>
        </w:tc>
      </w:tr>
      <w:tr w:rsidR="004B5B74" w:rsidRPr="00F2693F" w14:paraId="0AD8F94A" w14:textId="77777777" w:rsidTr="005F20A2">
        <w:trPr>
          <w:trHeight w:val="1167"/>
        </w:trPr>
        <w:tc>
          <w:tcPr>
            <w:tcW w:w="5000" w:type="pct"/>
          </w:tcPr>
          <w:p w14:paraId="6C5D2FCA" w14:textId="77777777" w:rsidR="004B5B74" w:rsidRPr="00F2693F" w:rsidRDefault="004B5B74" w:rsidP="004B5B74">
            <w:pPr>
              <w:contextualSpacing/>
              <w:rPr>
                <w:rFonts w:asciiTheme="minorHAnsi" w:hAnsiTheme="minorHAnsi"/>
              </w:rPr>
            </w:pPr>
            <w:r w:rsidRPr="00F2693F">
              <w:rPr>
                <w:rFonts w:asciiTheme="minorHAnsi" w:hAnsiTheme="minorHAnsi"/>
                <w:b/>
              </w:rPr>
              <w:t>Summary:</w:t>
            </w:r>
            <w:r w:rsidRPr="00F2693F">
              <w:rPr>
                <w:rFonts w:asciiTheme="minorHAnsi" w:hAnsiTheme="minorHAnsi"/>
              </w:rPr>
              <w:t xml:space="preserve"> </w:t>
            </w:r>
          </w:p>
          <w:p w14:paraId="2BCBE0D8" w14:textId="775173B6" w:rsidR="004B5B74" w:rsidRPr="00F2693F" w:rsidRDefault="004B5B74" w:rsidP="004B5B74">
            <w:pPr>
              <w:contextualSpacing/>
              <w:jc w:val="both"/>
              <w:rPr>
                <w:rFonts w:asciiTheme="minorHAnsi" w:eastAsia="Times New Roman" w:hAnsiTheme="minorHAnsi" w:cs="Arial"/>
              </w:rPr>
            </w:pPr>
            <w:r w:rsidRPr="00F2693F">
              <w:rPr>
                <w:rFonts w:asciiTheme="minorHAnsi" w:hAnsiTheme="minorHAnsi" w:cs="Arial"/>
              </w:rPr>
              <w:t xml:space="preserve">The case study outlines the outcomes and impact of a newly designed, innovative entrepreneurship module. </w:t>
            </w:r>
            <w:r w:rsidRPr="00F2693F">
              <w:rPr>
                <w:rFonts w:asciiTheme="minorHAnsi" w:eastAsia="Times New Roman" w:hAnsiTheme="minorHAnsi" w:cs="Arial"/>
              </w:rPr>
              <w:t>The module provides a blueprint for harnessing creative intellect to enhance employability.</w:t>
            </w:r>
            <w:r w:rsidR="00763A97">
              <w:rPr>
                <w:rFonts w:asciiTheme="minorHAnsi" w:eastAsia="Times New Roman" w:hAnsiTheme="minorHAnsi" w:cs="Arial"/>
              </w:rPr>
              <w:t xml:space="preserve"> It </w:t>
            </w:r>
            <w:r w:rsidR="00763A97" w:rsidRPr="00F2693F">
              <w:rPr>
                <w:rFonts w:asciiTheme="minorHAnsi" w:eastAsia="Times New Roman" w:hAnsiTheme="minorHAnsi" w:cs="Arial"/>
              </w:rPr>
              <w:t>is underpinned with pedagogy and maps to the Five and Fifty Plan</w:t>
            </w:r>
            <w:r w:rsidR="00763A97">
              <w:rPr>
                <w:rFonts w:asciiTheme="minorHAnsi" w:eastAsia="Times New Roman" w:hAnsiTheme="minorHAnsi" w:cs="Arial"/>
              </w:rPr>
              <w:t>.</w:t>
            </w:r>
            <w:r w:rsidRPr="00F2693F">
              <w:rPr>
                <w:rFonts w:asciiTheme="minorHAnsi" w:eastAsia="Times New Roman" w:hAnsiTheme="minorHAnsi" w:cs="Arial"/>
              </w:rPr>
              <w:t xml:space="preserve">  </w:t>
            </w:r>
            <w:r w:rsidR="00AA02DE">
              <w:rPr>
                <w:rFonts w:asciiTheme="minorHAnsi" w:eastAsia="Times New Roman" w:hAnsiTheme="minorHAnsi" w:cs="Arial"/>
              </w:rPr>
              <w:t xml:space="preserve">The module </w:t>
            </w:r>
            <w:r w:rsidRPr="00F2693F">
              <w:rPr>
                <w:rFonts w:asciiTheme="minorHAnsi" w:eastAsia="Times New Roman" w:hAnsiTheme="minorHAnsi" w:cs="Arial"/>
              </w:rPr>
              <w:t>connect</w:t>
            </w:r>
            <w:r w:rsidR="00763A97">
              <w:rPr>
                <w:rFonts w:asciiTheme="minorHAnsi" w:eastAsia="Times New Roman" w:hAnsiTheme="minorHAnsi" w:cs="Arial"/>
              </w:rPr>
              <w:t>s</w:t>
            </w:r>
            <w:r w:rsidRPr="00F2693F">
              <w:rPr>
                <w:rFonts w:asciiTheme="minorHAnsi" w:eastAsia="Times New Roman" w:hAnsiTheme="minorHAnsi" w:cs="Arial"/>
              </w:rPr>
              <w:t xml:space="preserve"> design to tangible commercial </w:t>
            </w:r>
            <w:r w:rsidR="005D62DA" w:rsidRPr="00F2693F">
              <w:rPr>
                <w:rFonts w:asciiTheme="minorHAnsi" w:eastAsia="Times New Roman" w:hAnsiTheme="minorHAnsi" w:cs="Arial"/>
              </w:rPr>
              <w:t>outcomes and</w:t>
            </w:r>
            <w:r w:rsidRPr="00F2693F">
              <w:rPr>
                <w:rFonts w:asciiTheme="minorHAnsi" w:eastAsia="Times New Roman" w:hAnsiTheme="minorHAnsi" w:cs="Arial"/>
              </w:rPr>
              <w:t xml:space="preserve"> provide</w:t>
            </w:r>
            <w:r w:rsidR="00763A97">
              <w:rPr>
                <w:rFonts w:asciiTheme="minorHAnsi" w:eastAsia="Times New Roman" w:hAnsiTheme="minorHAnsi" w:cs="Arial"/>
              </w:rPr>
              <w:t>s</w:t>
            </w:r>
            <w:r w:rsidRPr="00F2693F">
              <w:rPr>
                <w:rFonts w:asciiTheme="minorHAnsi" w:eastAsia="Times New Roman" w:hAnsiTheme="minorHAnsi" w:cs="Arial"/>
              </w:rPr>
              <w:t xml:space="preserve"> students with the opportunity to test these concurrently in the real-world, in real-time.  </w:t>
            </w:r>
            <w:r w:rsidR="00AA02DE">
              <w:rPr>
                <w:rFonts w:asciiTheme="minorHAnsi" w:hAnsiTheme="minorHAnsi" w:cs="Arial"/>
              </w:rPr>
              <w:t>It further</w:t>
            </w:r>
            <w:r w:rsidRPr="00F2693F">
              <w:rPr>
                <w:rFonts w:asciiTheme="minorHAnsi" w:eastAsia="Times New Roman" w:hAnsiTheme="minorHAnsi" w:cs="Arial"/>
              </w:rPr>
              <w:t xml:space="preserve"> provides interactive learning methodologies to enable students to develop and deliver entrepreneurial approaches to enterprise across the creative industries.</w:t>
            </w:r>
            <w:r w:rsidR="00763A97">
              <w:rPr>
                <w:rFonts w:asciiTheme="minorHAnsi" w:eastAsia="Times New Roman" w:hAnsiTheme="minorHAnsi" w:cs="Arial"/>
              </w:rPr>
              <w:t xml:space="preserve">  It</w:t>
            </w:r>
            <w:r w:rsidR="00763A97" w:rsidRPr="00F2693F">
              <w:rPr>
                <w:rFonts w:asciiTheme="minorHAnsi" w:eastAsia="Times New Roman" w:hAnsiTheme="minorHAnsi" w:cs="Arial"/>
              </w:rPr>
              <w:t xml:space="preserve"> has been running for two years and has demonstrated significant impact and student success nationally each year</w:t>
            </w:r>
            <w:r w:rsidR="00AA02DE">
              <w:rPr>
                <w:rFonts w:asciiTheme="minorHAnsi" w:eastAsia="Times New Roman" w:hAnsiTheme="minorHAnsi" w:cs="Arial"/>
              </w:rPr>
              <w:t>.</w:t>
            </w:r>
          </w:p>
          <w:p w14:paraId="477D8D5E" w14:textId="3D9E6CB2" w:rsidR="004B5B74" w:rsidRPr="00F2693F" w:rsidRDefault="004B5B74" w:rsidP="004B5B74">
            <w:pPr>
              <w:contextualSpacing/>
              <w:jc w:val="both"/>
              <w:rPr>
                <w:rFonts w:asciiTheme="minorHAnsi" w:hAnsiTheme="minorHAnsi"/>
              </w:rPr>
            </w:pPr>
            <w:r w:rsidRPr="00F2693F">
              <w:rPr>
                <w:rFonts w:asciiTheme="minorHAnsi" w:eastAsia="Times New Roman" w:hAnsiTheme="minorHAnsi" w:cs="Arial"/>
              </w:rPr>
              <w:t xml:space="preserve">Wider benefits include raising students’ aspirations to </w:t>
            </w:r>
            <w:r w:rsidRPr="00F2693F">
              <w:rPr>
                <w:rFonts w:asciiTheme="minorHAnsi" w:hAnsiTheme="minorHAnsi" w:cs="Arial"/>
              </w:rPr>
              <w:t>develop and test their work in a commercial context; enhancing employability, connecting students with placement opportunities, forging closer links with industry and carving a pathway to success beyond graduation.</w:t>
            </w:r>
          </w:p>
          <w:p w14:paraId="06BC8F7A" w14:textId="77777777" w:rsidR="004B5B74" w:rsidRPr="00F2693F" w:rsidRDefault="004B5B74" w:rsidP="0025167B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</w:tr>
      <w:tr w:rsidR="0025167B" w:rsidRPr="00F2693F" w14:paraId="4B8B682D" w14:textId="77777777" w:rsidTr="005F20A2">
        <w:tc>
          <w:tcPr>
            <w:tcW w:w="5000" w:type="pct"/>
          </w:tcPr>
          <w:p w14:paraId="0108B2E6" w14:textId="77777777" w:rsidR="0025167B" w:rsidRPr="00F2693F" w:rsidRDefault="0025167B" w:rsidP="005F20A2">
            <w:pPr>
              <w:contextualSpacing/>
              <w:rPr>
                <w:rFonts w:asciiTheme="minorHAnsi" w:hAnsiTheme="minorHAnsi"/>
                <w:b/>
              </w:rPr>
            </w:pPr>
            <w:r w:rsidRPr="00F2693F">
              <w:rPr>
                <w:rFonts w:asciiTheme="minorHAnsi" w:hAnsiTheme="minorHAnsi"/>
                <w:b/>
              </w:rPr>
              <w:t>What was done:</w:t>
            </w:r>
          </w:p>
          <w:p w14:paraId="21BC7CCA" w14:textId="6374118F" w:rsidR="00F63C24" w:rsidRPr="003B59C6" w:rsidRDefault="00A0545E" w:rsidP="003B59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Times New Roman" w:hAnsiTheme="minorHAnsi" w:cs="Arial"/>
                <w:color w:val="000000"/>
              </w:rPr>
            </w:pPr>
            <w:r w:rsidRPr="00F2693F">
              <w:rPr>
                <w:rFonts w:asciiTheme="minorHAnsi" w:eastAsia="Times New Roman" w:hAnsiTheme="minorHAnsi" w:cs="Arial"/>
                <w:color w:val="000000"/>
              </w:rPr>
              <w:t>A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suite of in</w:t>
            </w:r>
            <w:r w:rsidRPr="00F2693F">
              <w:rPr>
                <w:rFonts w:asciiTheme="minorHAnsi" w:eastAsia="Times New Roman" w:hAnsiTheme="minorHAnsi" w:cs="Arial"/>
                <w:color w:val="000000"/>
              </w:rPr>
              <w:t>teractive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learning activities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 xml:space="preserve"> was designed to develop </w:t>
            </w:r>
            <w:r w:rsidR="005D62DA">
              <w:rPr>
                <w:rFonts w:asciiTheme="minorHAnsi" w:eastAsia="Times New Roman" w:hAnsiTheme="minorHAnsi" w:cs="Arial"/>
                <w:color w:val="000000"/>
              </w:rPr>
              <w:t>students’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 xml:space="preserve"> skills </w:t>
            </w:r>
            <w:r w:rsidR="00D41647">
              <w:rPr>
                <w:rFonts w:asciiTheme="minorHAnsi" w:eastAsia="Times New Roman" w:hAnsiTheme="minorHAnsi" w:cs="Arial"/>
                <w:color w:val="000000"/>
              </w:rPr>
              <w:t xml:space="preserve">in 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 xml:space="preserve">product 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>design and entrepreneur</w:t>
            </w:r>
            <w:r w:rsidRPr="00F2693F">
              <w:rPr>
                <w:rFonts w:asciiTheme="minorHAnsi" w:eastAsia="Times New Roman" w:hAnsiTheme="minorHAnsi" w:cs="Arial"/>
                <w:color w:val="000000"/>
              </w:rPr>
              <w:t>ial enterprise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concurrently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>.  The module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utilis</w:t>
            </w:r>
            <w:r w:rsidRPr="00F2693F">
              <w:rPr>
                <w:rFonts w:asciiTheme="minorHAnsi" w:eastAsia="Times New Roman" w:hAnsiTheme="minorHAnsi" w:cs="Arial"/>
                <w:color w:val="000000"/>
              </w:rPr>
              <w:t>ed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novel teaching and assessment strategies to suit </w:t>
            </w:r>
            <w:r w:rsidR="00D41647">
              <w:rPr>
                <w:rFonts w:asciiTheme="minorHAnsi" w:eastAsia="Times New Roman" w:hAnsiTheme="minorHAnsi" w:cs="Arial"/>
                <w:color w:val="000000"/>
              </w:rPr>
              <w:t xml:space="preserve">the 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>learning styles of design students. The use of ‘student</w:t>
            </w:r>
            <w:r w:rsidRPr="00F2693F">
              <w:rPr>
                <w:rFonts w:asciiTheme="minorHAnsi" w:eastAsia="Times New Roman" w:hAnsiTheme="minorHAnsi" w:cs="Arial"/>
                <w:color w:val="000000"/>
              </w:rPr>
              <w:t>-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friendly mediums’ </w:t>
            </w:r>
            <w:r w:rsidRPr="00F2693F">
              <w:rPr>
                <w:rFonts w:asciiTheme="minorHAnsi" w:eastAsia="Times New Roman" w:hAnsiTheme="minorHAnsi" w:cs="Arial"/>
                <w:color w:val="000000"/>
              </w:rPr>
              <w:t>such as live polling on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mobile phones improved student engagement, and 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 xml:space="preserve">novel 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assessment methods provided more interesting opportunities to credit students work, without the need for lengthy text-based submissions. The intervention created opportunities for undergraduates to develop employability skills and raised students’ aspirations, irrespective of whether they chose to develop business start-ups. 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>Bespoke activities to develop communication skills with elevator pitches, peer assessment, video pitches and p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>resentation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to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 xml:space="preserve"> industrial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clients raised student </w:t>
            </w:r>
            <w:r w:rsidR="005D62DA" w:rsidRPr="00F2693F">
              <w:rPr>
                <w:rFonts w:asciiTheme="minorHAnsi" w:eastAsia="Times New Roman" w:hAnsiTheme="minorHAnsi" w:cs="Arial"/>
                <w:color w:val="000000"/>
              </w:rPr>
              <w:t>confidence and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>proved</w:t>
            </w:r>
            <w:r w:rsidR="005B0CBA" w:rsidRPr="00F2693F">
              <w:rPr>
                <w:rFonts w:asciiTheme="minorHAnsi" w:eastAsia="Times New Roman" w:hAnsiTheme="minorHAnsi" w:cs="Arial"/>
                <w:color w:val="000000"/>
              </w:rPr>
              <w:t xml:space="preserve"> invaluable for those presenting at national competitions. National success over the past two years has enabled students to attract considerable funding</w:t>
            </w:r>
            <w:r w:rsidR="003B59C6">
              <w:rPr>
                <w:rFonts w:asciiTheme="minorHAnsi" w:eastAsia="Times New Roman" w:hAnsiTheme="minorHAnsi" w:cs="Arial"/>
                <w:color w:val="000000"/>
              </w:rPr>
              <w:t xml:space="preserve"> to develop their work commercially beyond the life of the module. The novel teaching strategies employed</w:t>
            </w:r>
            <w:r w:rsidR="006E533D">
              <w:rPr>
                <w:rFonts w:asciiTheme="minorHAnsi" w:eastAsia="Times New Roman" w:hAnsiTheme="minorHAnsi" w:cs="Arial"/>
                <w:color w:val="000000"/>
              </w:rPr>
              <w:t>,</w:t>
            </w:r>
            <w:r w:rsidR="00F63C24">
              <w:rPr>
                <w:rFonts w:asciiTheme="minorHAnsi" w:hAnsiTheme="minorHAnsi" w:cs="Arial"/>
                <w:bCs/>
              </w:rPr>
              <w:t xml:space="preserve"> </w:t>
            </w:r>
            <w:r w:rsidR="00F63C24" w:rsidRPr="00A6335E">
              <w:rPr>
                <w:rFonts w:asciiTheme="minorHAnsi" w:hAnsiTheme="minorHAnsi" w:cs="Arial"/>
                <w:bCs/>
              </w:rPr>
              <w:t>create</w:t>
            </w:r>
            <w:r w:rsidR="003B59C6">
              <w:rPr>
                <w:rFonts w:asciiTheme="minorHAnsi" w:hAnsiTheme="minorHAnsi" w:cs="Arial"/>
                <w:bCs/>
              </w:rPr>
              <w:t>d</w:t>
            </w:r>
            <w:r w:rsidR="00F63C24" w:rsidRPr="00A6335E">
              <w:rPr>
                <w:rFonts w:asciiTheme="minorHAnsi" w:hAnsiTheme="minorHAnsi" w:cs="Arial"/>
                <w:bCs/>
              </w:rPr>
              <w:t xml:space="preserve"> diverse learning and assessment </w:t>
            </w:r>
            <w:r w:rsidR="00F63C24">
              <w:rPr>
                <w:rFonts w:asciiTheme="minorHAnsi" w:hAnsiTheme="minorHAnsi" w:cs="Arial"/>
                <w:bCs/>
              </w:rPr>
              <w:t>opportunities in a motivating, engaging</w:t>
            </w:r>
            <w:r w:rsidR="00F63C24" w:rsidRPr="00A6335E">
              <w:rPr>
                <w:rFonts w:asciiTheme="minorHAnsi" w:hAnsiTheme="minorHAnsi" w:cs="Arial"/>
                <w:bCs/>
              </w:rPr>
              <w:t xml:space="preserve"> and commercially relevant </w:t>
            </w:r>
            <w:r w:rsidR="00F63C24" w:rsidRPr="00F63C24">
              <w:rPr>
                <w:rFonts w:asciiTheme="minorHAnsi" w:hAnsiTheme="minorHAnsi" w:cs="Arial"/>
                <w:bCs/>
              </w:rPr>
              <w:t>way</w:t>
            </w:r>
            <w:r w:rsidR="003B59C6">
              <w:rPr>
                <w:rFonts w:asciiTheme="minorHAnsi" w:hAnsiTheme="minorHAnsi" w:cs="Arial"/>
                <w:bCs/>
              </w:rPr>
              <w:t>.  These comprised:</w:t>
            </w:r>
          </w:p>
          <w:p w14:paraId="151DBE6C" w14:textId="77777777" w:rsidR="00F63C24" w:rsidRPr="00A6335E" w:rsidRDefault="00F63C24" w:rsidP="00F63C24">
            <w:pPr>
              <w:rPr>
                <w:rFonts w:asciiTheme="minorHAnsi" w:hAnsiTheme="minorHAnsi" w:cs="Tahoma"/>
                <w:bCs/>
              </w:rPr>
            </w:pPr>
          </w:p>
          <w:p w14:paraId="0CA9B613" w14:textId="057ABCAB" w:rsidR="00F63C24" w:rsidRPr="00F63C24" w:rsidRDefault="00F63C24" w:rsidP="00F63C24">
            <w:pPr>
              <w:pStyle w:val="ListParagraph"/>
              <w:numPr>
                <w:ilvl w:val="0"/>
                <w:numId w:val="5"/>
              </w:numPr>
              <w:ind w:left="174" w:hanging="174"/>
              <w:contextualSpacing w:val="0"/>
              <w:jc w:val="both"/>
              <w:rPr>
                <w:rFonts w:cs="Arial"/>
                <w:bCs/>
              </w:rPr>
            </w:pPr>
            <w:r w:rsidRPr="00F63C24">
              <w:rPr>
                <w:rFonts w:cs="Arial"/>
                <w:bCs/>
              </w:rPr>
              <w:t xml:space="preserve">‘Quick-fire 60-second Elevator Pitches’ recorded on mobile phones encouraged students out of their </w:t>
            </w:r>
            <w:r w:rsidRPr="00F63C24">
              <w:rPr>
                <w:rFonts w:cs="Arial"/>
                <w:color w:val="000000"/>
                <w:shd w:val="clear" w:color="auto" w:fill="FFFFFF"/>
                <w:lang w:val="en-US"/>
              </w:rPr>
              <w:t>comfort zones, developed communication skills, and provided them with non-</w:t>
            </w:r>
            <w:r w:rsidR="005D62DA" w:rsidRPr="00F63C24">
              <w:rPr>
                <w:rFonts w:cs="Arial"/>
                <w:color w:val="000000"/>
                <w:shd w:val="clear" w:color="auto" w:fill="FFFFFF"/>
                <w:lang w:val="en-US"/>
              </w:rPr>
              <w:t>text-based</w:t>
            </w:r>
            <w:r w:rsidRPr="00F63C24">
              <w:rPr>
                <w:rFonts w:cs="Arial"/>
                <w:color w:val="000000"/>
                <w:shd w:val="clear" w:color="auto" w:fill="FFFFFF"/>
                <w:lang w:val="en-US"/>
              </w:rPr>
              <w:t xml:space="preserve"> opportunities for assessment.</w:t>
            </w:r>
          </w:p>
          <w:p w14:paraId="487436E3" w14:textId="14F5AD31" w:rsidR="00F63C24" w:rsidRPr="00F63C24" w:rsidRDefault="00F63C24" w:rsidP="00F63C24">
            <w:pPr>
              <w:pStyle w:val="ListParagraph"/>
              <w:numPr>
                <w:ilvl w:val="0"/>
                <w:numId w:val="5"/>
              </w:numPr>
              <w:ind w:left="174" w:hanging="174"/>
              <w:contextualSpacing w:val="0"/>
              <w:jc w:val="both"/>
              <w:rPr>
                <w:rFonts w:cs="Arial"/>
                <w:bCs/>
              </w:rPr>
            </w:pPr>
            <w:r w:rsidRPr="00F63C24">
              <w:rPr>
                <w:rFonts w:cs="Arial"/>
                <w:bCs/>
              </w:rPr>
              <w:t xml:space="preserve">‘Pair Share’ activities developed collaborative thinking skills and increased creative contributions. </w:t>
            </w:r>
          </w:p>
          <w:p w14:paraId="6B85731B" w14:textId="436D7D83" w:rsidR="00F63C24" w:rsidRPr="00F63C24" w:rsidRDefault="00F63C24" w:rsidP="00F63C24">
            <w:pPr>
              <w:pStyle w:val="ListParagraph"/>
              <w:numPr>
                <w:ilvl w:val="0"/>
                <w:numId w:val="5"/>
              </w:numPr>
              <w:ind w:left="174" w:hanging="174"/>
              <w:contextualSpacing w:val="0"/>
              <w:jc w:val="both"/>
              <w:rPr>
                <w:rFonts w:cs="Arial"/>
                <w:bCs/>
              </w:rPr>
            </w:pPr>
            <w:r w:rsidRPr="00F63C24">
              <w:rPr>
                <w:rFonts w:cs="Arial"/>
                <w:bCs/>
              </w:rPr>
              <w:t>Role play activities with props, encourage</w:t>
            </w:r>
            <w:r w:rsidR="00AC6FA0">
              <w:rPr>
                <w:rFonts w:cs="Arial"/>
                <w:bCs/>
              </w:rPr>
              <w:t>d</w:t>
            </w:r>
            <w:r w:rsidR="006E533D">
              <w:rPr>
                <w:rFonts w:cs="Arial"/>
                <w:bCs/>
              </w:rPr>
              <w:t xml:space="preserve"> teamwork and</w:t>
            </w:r>
            <w:r w:rsidRPr="00F63C24">
              <w:rPr>
                <w:rFonts w:cs="Arial"/>
                <w:bCs/>
              </w:rPr>
              <w:t xml:space="preserve"> strategic decision making.</w:t>
            </w:r>
          </w:p>
          <w:p w14:paraId="34A9C360" w14:textId="1D10EBC6" w:rsidR="00F63C24" w:rsidRPr="00F63C24" w:rsidRDefault="00F63C24" w:rsidP="00F63C24">
            <w:pPr>
              <w:pStyle w:val="ListParagraph"/>
              <w:numPr>
                <w:ilvl w:val="0"/>
                <w:numId w:val="5"/>
              </w:numPr>
              <w:ind w:left="174" w:hanging="174"/>
              <w:contextualSpacing w:val="0"/>
              <w:jc w:val="both"/>
              <w:rPr>
                <w:rFonts w:cs="Arial"/>
                <w:bCs/>
              </w:rPr>
            </w:pPr>
            <w:r w:rsidRPr="00F63C24">
              <w:rPr>
                <w:rFonts w:cs="Arial"/>
                <w:bCs/>
              </w:rPr>
              <w:t xml:space="preserve">Ideation Workshops </w:t>
            </w:r>
            <w:r>
              <w:rPr>
                <w:rFonts w:cs="Arial"/>
                <w:bCs/>
              </w:rPr>
              <w:t xml:space="preserve">with </w:t>
            </w:r>
            <w:r w:rsidRPr="00F63C24">
              <w:rPr>
                <w:rFonts w:cs="Arial"/>
                <w:bCs/>
              </w:rPr>
              <w:t>creative professionals brought new insights beyond academic perspectives.</w:t>
            </w:r>
          </w:p>
          <w:p w14:paraId="289DF785" w14:textId="5B984218" w:rsidR="00F63C24" w:rsidRPr="00F63C24" w:rsidRDefault="00F63C24" w:rsidP="00F63C24">
            <w:pPr>
              <w:pStyle w:val="Heading3"/>
              <w:numPr>
                <w:ilvl w:val="0"/>
                <w:numId w:val="5"/>
              </w:numPr>
              <w:shd w:val="clear" w:color="auto" w:fill="FFFFFF"/>
              <w:ind w:left="174" w:hanging="174"/>
              <w:jc w:val="both"/>
              <w:textAlignment w:val="baseline"/>
              <w:rPr>
                <w:rFonts w:asciiTheme="minorHAnsi" w:hAnsiTheme="minorHAnsi" w:cs="Arial"/>
                <w:b w:val="0"/>
                <w:color w:val="000000" w:themeColor="text1"/>
              </w:rPr>
            </w:pPr>
            <w:r w:rsidRPr="00F63C24"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  <w:t xml:space="preserve">Peer assessed presentations stimulated </w:t>
            </w:r>
            <w:r w:rsidRPr="00F63C24">
              <w:rPr>
                <w:rFonts w:asciiTheme="minorHAnsi" w:hAnsiTheme="minorHAnsi" w:cs="Arial"/>
                <w:b w:val="0"/>
                <w:color w:val="000000" w:themeColor="text1"/>
              </w:rPr>
              <w:t xml:space="preserve">active learning and collaborative problem solving. </w:t>
            </w:r>
          </w:p>
          <w:p w14:paraId="1BB21962" w14:textId="69EF82BB" w:rsidR="00F63C24" w:rsidRPr="00F63C24" w:rsidRDefault="00AC6FA0" w:rsidP="00F63C24">
            <w:pPr>
              <w:pStyle w:val="ListParagraph"/>
              <w:numPr>
                <w:ilvl w:val="0"/>
                <w:numId w:val="5"/>
              </w:numPr>
              <w:ind w:left="174" w:hanging="174"/>
              <w:contextualSpacing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Quiz </w:t>
            </w:r>
            <w:r w:rsidR="00F63C24" w:rsidRPr="00F63C24">
              <w:rPr>
                <w:rFonts w:cs="Arial"/>
                <w:bCs/>
              </w:rPr>
              <w:t>activities on mobile phones</w:t>
            </w:r>
            <w:r>
              <w:rPr>
                <w:rFonts w:cs="Arial"/>
                <w:bCs/>
              </w:rPr>
              <w:t xml:space="preserve"> </w:t>
            </w:r>
            <w:r w:rsidR="00F63C24" w:rsidRPr="00F63C24">
              <w:rPr>
                <w:rFonts w:cs="Arial"/>
                <w:bCs/>
              </w:rPr>
              <w:t>reinforced understanding and tested student knowledge in a safe environment</w:t>
            </w:r>
            <w:r>
              <w:rPr>
                <w:rFonts w:cs="Arial"/>
                <w:bCs/>
              </w:rPr>
              <w:t>.</w:t>
            </w:r>
          </w:p>
          <w:p w14:paraId="6AD67CB5" w14:textId="414F0B37" w:rsidR="00F63C24" w:rsidRPr="00F63C24" w:rsidRDefault="005D62DA" w:rsidP="00F63C24">
            <w:pPr>
              <w:pStyle w:val="ListParagraph"/>
              <w:numPr>
                <w:ilvl w:val="0"/>
                <w:numId w:val="5"/>
              </w:numPr>
              <w:ind w:left="174" w:hanging="174"/>
              <w:contextualSpacing w:val="0"/>
              <w:jc w:val="both"/>
              <w:rPr>
                <w:rFonts w:cs="Arial"/>
                <w:bCs/>
              </w:rPr>
            </w:pPr>
            <w:r w:rsidRPr="00F63C24">
              <w:rPr>
                <w:rFonts w:cs="Arial"/>
                <w:bCs/>
              </w:rPr>
              <w:t>Industrial Liaison Event</w:t>
            </w:r>
            <w:r w:rsidR="00F63C24" w:rsidRPr="00F63C24">
              <w:rPr>
                <w:rFonts w:cs="Arial"/>
                <w:bCs/>
              </w:rPr>
              <w:t xml:space="preserve"> included past graduates and prospective employers which enabled current students to envisage how their own work may be contextualised from a commercial perspective.</w:t>
            </w:r>
          </w:p>
          <w:p w14:paraId="2902596A" w14:textId="374EB34C" w:rsidR="00F63C24" w:rsidRPr="00F63C24" w:rsidRDefault="00F63C24" w:rsidP="00F63C24">
            <w:pPr>
              <w:pStyle w:val="ListParagraph"/>
              <w:numPr>
                <w:ilvl w:val="0"/>
                <w:numId w:val="5"/>
              </w:numPr>
              <w:ind w:left="174" w:hanging="174"/>
              <w:contextualSpacing w:val="0"/>
              <w:jc w:val="both"/>
              <w:rPr>
                <w:rFonts w:cs="Arial"/>
                <w:lang w:val="en-US"/>
              </w:rPr>
            </w:pPr>
            <w:r w:rsidRPr="00F63C24">
              <w:rPr>
                <w:rFonts w:cs="Arial"/>
                <w:bCs/>
              </w:rPr>
              <w:t xml:space="preserve">Video masterclasses enabled students to create animated </w:t>
            </w:r>
            <w:r w:rsidR="00AC6FA0">
              <w:rPr>
                <w:rFonts w:cs="Arial"/>
                <w:bCs/>
              </w:rPr>
              <w:t>submissions</w:t>
            </w:r>
            <w:r w:rsidRPr="00F63C24">
              <w:rPr>
                <w:rFonts w:cs="Arial"/>
                <w:bCs/>
              </w:rPr>
              <w:t xml:space="preserve"> as an alternative to text</w:t>
            </w:r>
            <w:r w:rsidR="00AC6FA0">
              <w:rPr>
                <w:rFonts w:cs="Arial"/>
                <w:bCs/>
              </w:rPr>
              <w:t>-</w:t>
            </w:r>
            <w:r w:rsidRPr="00F63C24">
              <w:rPr>
                <w:rFonts w:cs="Arial"/>
                <w:bCs/>
              </w:rPr>
              <w:t>based</w:t>
            </w:r>
            <w:r w:rsidR="00EC57A9">
              <w:rPr>
                <w:rFonts w:cs="Arial"/>
                <w:bCs/>
              </w:rPr>
              <w:t xml:space="preserve"> submission</w:t>
            </w:r>
            <w:r w:rsidR="00AC6FA0">
              <w:rPr>
                <w:rFonts w:cs="Arial"/>
                <w:bCs/>
              </w:rPr>
              <w:t>.</w:t>
            </w:r>
            <w:r w:rsidRPr="00F63C24">
              <w:rPr>
                <w:rFonts w:cs="Arial"/>
                <w:bCs/>
              </w:rPr>
              <w:t xml:space="preserve"> </w:t>
            </w:r>
          </w:p>
          <w:p w14:paraId="0AA99B6B" w14:textId="1DF4B815" w:rsidR="00F63C24" w:rsidRPr="00F63C24" w:rsidRDefault="00F63C24" w:rsidP="00F63C24">
            <w:pPr>
              <w:pStyle w:val="ListParagraph"/>
              <w:numPr>
                <w:ilvl w:val="0"/>
                <w:numId w:val="5"/>
              </w:numPr>
              <w:ind w:left="174" w:hanging="174"/>
              <w:contextualSpacing w:val="0"/>
              <w:jc w:val="both"/>
              <w:rPr>
                <w:rFonts w:cs="Arial"/>
                <w:bCs/>
              </w:rPr>
            </w:pPr>
            <w:r w:rsidRPr="00F63C24">
              <w:rPr>
                <w:rFonts w:cs="Arial"/>
                <w:bCs/>
              </w:rPr>
              <w:t xml:space="preserve">Masterclasses with real-time feedback from industry professionals at the interim stages of the module ensured timely validation of entrepreneurial activity in </w:t>
            </w:r>
            <w:r w:rsidR="00EC57A9">
              <w:rPr>
                <w:rFonts w:cs="Arial"/>
                <w:bCs/>
              </w:rPr>
              <w:t xml:space="preserve">a </w:t>
            </w:r>
            <w:r w:rsidRPr="00F63C24">
              <w:rPr>
                <w:rFonts w:cs="Arial"/>
                <w:bCs/>
              </w:rPr>
              <w:t>real-world context.</w:t>
            </w:r>
          </w:p>
          <w:p w14:paraId="27BC073A" w14:textId="77777777" w:rsidR="00F63C24" w:rsidRPr="00F63C24" w:rsidRDefault="00F63C24" w:rsidP="00F63C24">
            <w:pPr>
              <w:pStyle w:val="ListParagraph"/>
              <w:numPr>
                <w:ilvl w:val="0"/>
                <w:numId w:val="5"/>
              </w:numPr>
              <w:ind w:left="174" w:hanging="174"/>
              <w:jc w:val="both"/>
              <w:rPr>
                <w:rFonts w:ascii="Calibri" w:hAnsi="Calibri"/>
              </w:rPr>
            </w:pPr>
            <w:r w:rsidRPr="00F63C24">
              <w:rPr>
                <w:rFonts w:cs="Arial"/>
                <w:bCs/>
              </w:rPr>
              <w:t xml:space="preserve">Prototyping alongside business development reinforced commercial viability </w:t>
            </w:r>
          </w:p>
          <w:p w14:paraId="7B74D139" w14:textId="77777777" w:rsidR="0025167B" w:rsidRPr="00F2693F" w:rsidRDefault="0025167B" w:rsidP="005F20A2">
            <w:pPr>
              <w:contextualSpacing/>
              <w:rPr>
                <w:rFonts w:asciiTheme="minorHAnsi" w:hAnsiTheme="minorHAnsi"/>
                <w:i/>
              </w:rPr>
            </w:pPr>
          </w:p>
        </w:tc>
      </w:tr>
      <w:tr w:rsidR="0025167B" w:rsidRPr="00F2693F" w14:paraId="481EB74A" w14:textId="77777777" w:rsidTr="005F20A2">
        <w:tc>
          <w:tcPr>
            <w:tcW w:w="5000" w:type="pct"/>
          </w:tcPr>
          <w:p w14:paraId="61132635" w14:textId="77777777" w:rsidR="00A0545E" w:rsidRPr="00F2693F" w:rsidRDefault="00A0545E" w:rsidP="005F20A2">
            <w:pPr>
              <w:contextualSpacing/>
              <w:rPr>
                <w:rFonts w:asciiTheme="minorHAnsi" w:hAnsiTheme="minorHAnsi"/>
                <w:b/>
              </w:rPr>
            </w:pPr>
          </w:p>
          <w:p w14:paraId="2FD799A4" w14:textId="77777777" w:rsidR="00A0545E" w:rsidRPr="00F2693F" w:rsidRDefault="00A0545E" w:rsidP="00A0545E">
            <w:pPr>
              <w:contextualSpacing/>
              <w:rPr>
                <w:rFonts w:asciiTheme="minorHAnsi" w:hAnsiTheme="minorHAnsi"/>
                <w:b/>
                <w:color w:val="000000" w:themeColor="text1"/>
              </w:rPr>
            </w:pPr>
            <w:r w:rsidRPr="00F2693F">
              <w:rPr>
                <w:rFonts w:asciiTheme="minorHAnsi" w:hAnsiTheme="minorHAnsi"/>
                <w:b/>
                <w:color w:val="000000" w:themeColor="text1"/>
              </w:rPr>
              <w:t>Underpinning Academic and Professional Knowledge</w:t>
            </w:r>
          </w:p>
          <w:p w14:paraId="68881872" w14:textId="51143C02" w:rsidR="0025167B" w:rsidRPr="00F63C24" w:rsidRDefault="00A0545E" w:rsidP="00F63C24">
            <w:pPr>
              <w:spacing w:after="120"/>
              <w:jc w:val="both"/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</w:pPr>
            <w:r w:rsidRPr="00F2693F">
              <w:rPr>
                <w:rFonts w:asciiTheme="minorHAnsi" w:eastAsia="Times New Roman" w:hAnsiTheme="minorHAnsi" w:cs="Arial"/>
                <w:color w:val="000000" w:themeColor="text1"/>
                <w:spacing w:val="5"/>
                <w:shd w:val="clear" w:color="auto" w:fill="FFFFFF"/>
              </w:rPr>
              <w:t>This module was underpinned by experiential learning methodologies (</w:t>
            </w:r>
            <w:r w:rsidRPr="00F2693F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Barrett 2007; </w:t>
            </w:r>
            <w:r w:rsidRPr="00F2693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Carey and Matlay 2010; Nompula 2012; Kolb and Kolb 2012).</w:t>
            </w:r>
            <w:r w:rsidRPr="00F2693F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 </w:t>
            </w:r>
            <w:r w:rsidRPr="00F2693F">
              <w:rPr>
                <w:rFonts w:asciiTheme="minorHAnsi" w:hAnsiTheme="minorHAnsi" w:cs="Arial"/>
              </w:rPr>
              <w:t>Edward De Bono’s Six Hats Parallel Thinking (</w:t>
            </w:r>
            <w:r w:rsidRPr="00F2693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De Bono 2016): Design Thinking (Brown 2010; Gunes 2012)</w:t>
            </w:r>
            <w:r w:rsidR="00EC57A9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 xml:space="preserve">, </w:t>
            </w:r>
            <w:r w:rsidRPr="00F2693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and the NESTA Business Model Canvas methodologies were used t</w:t>
            </w:r>
            <w:r w:rsidRPr="00F2693F">
              <w:rPr>
                <w:rFonts w:asciiTheme="minorHAnsi" w:hAnsiTheme="minorHAnsi" w:cs="Arial"/>
              </w:rPr>
              <w:t>o develop experiential learning activities.</w:t>
            </w:r>
          </w:p>
        </w:tc>
      </w:tr>
      <w:tr w:rsidR="00A0545E" w:rsidRPr="00F2693F" w14:paraId="4B3D0C90" w14:textId="77777777" w:rsidTr="004B5B74">
        <w:trPr>
          <w:trHeight w:val="2015"/>
        </w:trPr>
        <w:tc>
          <w:tcPr>
            <w:tcW w:w="5000" w:type="pct"/>
          </w:tcPr>
          <w:p w14:paraId="393F20AA" w14:textId="7C112EF9" w:rsidR="00A0545E" w:rsidRPr="004B5B74" w:rsidRDefault="00A0545E" w:rsidP="00A0545E">
            <w:pPr>
              <w:contextualSpacing/>
              <w:rPr>
                <w:rFonts w:asciiTheme="minorHAnsi" w:hAnsiTheme="minorHAnsi"/>
                <w:i/>
                <w:color w:val="000000" w:themeColor="text1"/>
              </w:rPr>
            </w:pPr>
            <w:r w:rsidRPr="004B5B74">
              <w:rPr>
                <w:rFonts w:asciiTheme="minorHAnsi" w:hAnsiTheme="minorHAnsi"/>
                <w:b/>
                <w:color w:val="000000" w:themeColor="text1"/>
              </w:rPr>
              <w:lastRenderedPageBreak/>
              <w:t>Successes and lessons learnt:</w:t>
            </w:r>
            <w:r w:rsidRPr="004B5B74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</w:p>
          <w:p w14:paraId="45D4E7D5" w14:textId="77777777" w:rsidR="00A0545E" w:rsidRPr="00F2693F" w:rsidRDefault="00A0545E" w:rsidP="00A0545E">
            <w:pPr>
              <w:contextualSpacing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2693F">
              <w:rPr>
                <w:rFonts w:asciiTheme="minorHAnsi" w:hAnsiTheme="minorHAnsi" w:cs="Arial"/>
                <w:b/>
                <w:color w:val="000000" w:themeColor="text1"/>
              </w:rPr>
              <w:t>What worked</w:t>
            </w:r>
          </w:p>
          <w:p w14:paraId="13CEBA90" w14:textId="06E57B55" w:rsidR="00A0545E" w:rsidRPr="00F73840" w:rsidRDefault="00A0545E" w:rsidP="00F73840">
            <w:pPr>
              <w:pStyle w:val="ListParagraph"/>
              <w:numPr>
                <w:ilvl w:val="0"/>
                <w:numId w:val="14"/>
              </w:numPr>
              <w:ind w:left="312" w:hanging="284"/>
              <w:jc w:val="both"/>
              <w:rPr>
                <w:rFonts w:cs="Arial"/>
                <w:color w:val="000000" w:themeColor="text1"/>
              </w:rPr>
            </w:pPr>
            <w:r w:rsidRPr="00F73840">
              <w:rPr>
                <w:rFonts w:cs="Arial"/>
                <w:color w:val="000000" w:themeColor="text1"/>
              </w:rPr>
              <w:t>Students were receptive to new styles of teaching and enjoyed the interactivity of the module.  Pair share activities and team work encouraged reserved students to participate.</w:t>
            </w:r>
          </w:p>
          <w:p w14:paraId="7CD7D42A" w14:textId="77777777" w:rsidR="00A0545E" w:rsidRPr="00F2693F" w:rsidRDefault="00A0545E" w:rsidP="00F73840">
            <w:pPr>
              <w:ind w:left="312" w:hanging="284"/>
              <w:contextualSpacing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7EF355C0" w14:textId="7CB2E773" w:rsidR="00A0545E" w:rsidRPr="00F73840" w:rsidRDefault="00A0545E" w:rsidP="00F73840">
            <w:pPr>
              <w:pStyle w:val="ListParagraph"/>
              <w:numPr>
                <w:ilvl w:val="0"/>
                <w:numId w:val="14"/>
              </w:numPr>
              <w:ind w:left="312" w:hanging="284"/>
              <w:jc w:val="both"/>
              <w:rPr>
                <w:rFonts w:cs="Arial"/>
                <w:color w:val="000000" w:themeColor="text1"/>
              </w:rPr>
            </w:pPr>
            <w:r w:rsidRPr="00F73840">
              <w:rPr>
                <w:rFonts w:cs="Arial"/>
                <w:color w:val="000000" w:themeColor="text1"/>
              </w:rPr>
              <w:t xml:space="preserve">Students enjoyed the opportunity to submit a video instead of a piece of written coursework.  </w:t>
            </w:r>
          </w:p>
          <w:p w14:paraId="582DA8C0" w14:textId="77777777" w:rsidR="00A0545E" w:rsidRPr="00F73840" w:rsidRDefault="00A0545E" w:rsidP="00F73840">
            <w:pPr>
              <w:pStyle w:val="ListParagraph"/>
              <w:ind w:left="312"/>
              <w:jc w:val="both"/>
              <w:rPr>
                <w:rFonts w:cs="Arial"/>
                <w:color w:val="000000" w:themeColor="text1"/>
              </w:rPr>
            </w:pPr>
            <w:r w:rsidRPr="00F73840">
              <w:rPr>
                <w:rFonts w:cs="Arial"/>
                <w:color w:val="000000" w:themeColor="text1"/>
              </w:rPr>
              <w:t>(Text-based submissions were accepted).</w:t>
            </w:r>
          </w:p>
          <w:p w14:paraId="6AAFAD48" w14:textId="77777777" w:rsidR="00A0545E" w:rsidRPr="00F2693F" w:rsidRDefault="00A0545E" w:rsidP="00F73840">
            <w:pPr>
              <w:ind w:left="312" w:hanging="284"/>
              <w:contextualSpacing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709793B2" w14:textId="63CE967E" w:rsidR="00A0545E" w:rsidRPr="00F73840" w:rsidRDefault="00A0545E" w:rsidP="00F73840">
            <w:pPr>
              <w:pStyle w:val="ListParagraph"/>
              <w:numPr>
                <w:ilvl w:val="0"/>
                <w:numId w:val="14"/>
              </w:numPr>
              <w:ind w:left="312" w:hanging="284"/>
              <w:jc w:val="both"/>
              <w:rPr>
                <w:rFonts w:cs="Arial"/>
                <w:color w:val="000000" w:themeColor="text1"/>
              </w:rPr>
            </w:pPr>
            <w:r w:rsidRPr="00F73840">
              <w:rPr>
                <w:rFonts w:cs="Arial"/>
                <w:color w:val="000000" w:themeColor="text1"/>
              </w:rPr>
              <w:t xml:space="preserve">Having </w:t>
            </w:r>
            <w:r w:rsidR="00F73840">
              <w:rPr>
                <w:rFonts w:cs="Arial"/>
                <w:color w:val="000000" w:themeColor="text1"/>
              </w:rPr>
              <w:t xml:space="preserve">different </w:t>
            </w:r>
            <w:r w:rsidRPr="00F73840">
              <w:rPr>
                <w:rFonts w:cs="Arial"/>
                <w:color w:val="000000" w:themeColor="text1"/>
              </w:rPr>
              <w:t xml:space="preserve">4 styles of </w:t>
            </w:r>
            <w:r w:rsidR="00EC0934">
              <w:rPr>
                <w:rFonts w:cs="Arial"/>
                <w:color w:val="000000" w:themeColor="text1"/>
              </w:rPr>
              <w:t xml:space="preserve">oral </w:t>
            </w:r>
            <w:r w:rsidRPr="00F73840">
              <w:rPr>
                <w:rFonts w:cs="Arial"/>
                <w:color w:val="000000" w:themeColor="text1"/>
              </w:rPr>
              <w:t xml:space="preserve">presentation pitches spaced throughout the module, ensured that students developed confident presentation skills. </w:t>
            </w:r>
          </w:p>
          <w:p w14:paraId="020A0D20" w14:textId="77777777" w:rsidR="00A0545E" w:rsidRPr="00F2693F" w:rsidRDefault="00A0545E" w:rsidP="00A0545E">
            <w:pPr>
              <w:contextualSpacing/>
              <w:jc w:val="both"/>
              <w:rPr>
                <w:rFonts w:asciiTheme="minorHAnsi" w:hAnsiTheme="minorHAnsi" w:cs="Arial"/>
                <w:i/>
                <w:color w:val="000000" w:themeColor="text1"/>
              </w:rPr>
            </w:pPr>
          </w:p>
          <w:p w14:paraId="56A64909" w14:textId="77777777" w:rsidR="00A0545E" w:rsidRPr="00F2693F" w:rsidRDefault="00A0545E" w:rsidP="00A0545E">
            <w:pPr>
              <w:contextualSpacing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2693F">
              <w:rPr>
                <w:rFonts w:asciiTheme="minorHAnsi" w:hAnsiTheme="minorHAnsi" w:cs="Arial"/>
                <w:b/>
                <w:color w:val="000000" w:themeColor="text1"/>
              </w:rPr>
              <w:t>Challenges</w:t>
            </w:r>
          </w:p>
          <w:p w14:paraId="444CB1E4" w14:textId="77777777" w:rsidR="00A0545E" w:rsidRPr="00F73840" w:rsidRDefault="00A0545E" w:rsidP="00F73840">
            <w:pPr>
              <w:pStyle w:val="ListParagraph"/>
              <w:numPr>
                <w:ilvl w:val="0"/>
                <w:numId w:val="14"/>
              </w:numPr>
              <w:ind w:left="312" w:hanging="284"/>
              <w:jc w:val="both"/>
              <w:rPr>
                <w:rFonts w:cs="Arial"/>
                <w:color w:val="000000" w:themeColor="text1"/>
              </w:rPr>
            </w:pPr>
            <w:r w:rsidRPr="00F73840">
              <w:rPr>
                <w:rFonts w:cs="Arial"/>
                <w:color w:val="000000" w:themeColor="text1"/>
              </w:rPr>
              <w:t>Some students found the oral presentations stressful.  To mitigate against this, presentations were staged to build confidence incrementally.</w:t>
            </w:r>
          </w:p>
          <w:p w14:paraId="4D515D95" w14:textId="77777777" w:rsidR="00A0545E" w:rsidRPr="00F2693F" w:rsidRDefault="00A0545E" w:rsidP="00F73840">
            <w:pPr>
              <w:ind w:left="312" w:hanging="284"/>
              <w:contextualSpacing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457FEA3B" w14:textId="77777777" w:rsidR="00A0545E" w:rsidRPr="00F73840" w:rsidRDefault="00A0545E" w:rsidP="00F73840">
            <w:pPr>
              <w:pStyle w:val="ListParagraph"/>
              <w:numPr>
                <w:ilvl w:val="0"/>
                <w:numId w:val="14"/>
              </w:numPr>
              <w:ind w:left="312" w:hanging="284"/>
              <w:jc w:val="both"/>
              <w:rPr>
                <w:rFonts w:cs="Arial"/>
                <w:color w:val="000000" w:themeColor="text1"/>
              </w:rPr>
            </w:pPr>
            <w:r w:rsidRPr="00F73840">
              <w:rPr>
                <w:rFonts w:cs="Arial"/>
                <w:color w:val="000000" w:themeColor="text1"/>
              </w:rPr>
              <w:t>Some students found it challenging to organise practical design work alongside the business canvas model which meant frequent re-caps were necessary.</w:t>
            </w:r>
          </w:p>
          <w:p w14:paraId="5749AFC0" w14:textId="77777777" w:rsidR="00A0545E" w:rsidRPr="00F2693F" w:rsidRDefault="00A0545E" w:rsidP="00F73840">
            <w:pPr>
              <w:ind w:left="312" w:hanging="284"/>
              <w:contextualSpacing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40E83C2E" w14:textId="65E50E57" w:rsidR="00A0545E" w:rsidRPr="00F73840" w:rsidRDefault="00A0545E" w:rsidP="00F73840">
            <w:pPr>
              <w:pStyle w:val="ListParagraph"/>
              <w:numPr>
                <w:ilvl w:val="0"/>
                <w:numId w:val="14"/>
              </w:numPr>
              <w:ind w:left="312" w:hanging="284"/>
              <w:jc w:val="both"/>
              <w:rPr>
                <w:rFonts w:cs="Arial"/>
                <w:color w:val="000000" w:themeColor="text1"/>
              </w:rPr>
            </w:pPr>
            <w:r w:rsidRPr="00F73840">
              <w:rPr>
                <w:rFonts w:cs="Arial"/>
                <w:color w:val="000000" w:themeColor="text1"/>
              </w:rPr>
              <w:t>There was no budget to off-set necessary workshop resources.</w:t>
            </w:r>
          </w:p>
          <w:p w14:paraId="4DC2F4FA" w14:textId="77777777" w:rsidR="00A0545E" w:rsidRPr="00646CBC" w:rsidRDefault="00A0545E" w:rsidP="00646CBC">
            <w:pPr>
              <w:jc w:val="both"/>
            </w:pPr>
          </w:p>
        </w:tc>
      </w:tr>
      <w:tr w:rsidR="004B5B74" w:rsidRPr="00F2693F" w14:paraId="1A4A3F13" w14:textId="77777777" w:rsidTr="004B5B74">
        <w:trPr>
          <w:trHeight w:val="2015"/>
        </w:trPr>
        <w:tc>
          <w:tcPr>
            <w:tcW w:w="5000" w:type="pct"/>
          </w:tcPr>
          <w:p w14:paraId="560DA233" w14:textId="77777777" w:rsidR="004B5B74" w:rsidRPr="00F2693F" w:rsidRDefault="004B5B74" w:rsidP="004B5B74">
            <w:pPr>
              <w:contextualSpacing/>
              <w:rPr>
                <w:rFonts w:asciiTheme="minorHAnsi" w:hAnsiTheme="minorHAnsi" w:cs="Arial"/>
                <w:b/>
                <w:color w:val="000000" w:themeColor="text1"/>
              </w:rPr>
            </w:pPr>
            <w:r w:rsidRPr="00F2693F">
              <w:rPr>
                <w:rFonts w:asciiTheme="minorHAnsi" w:hAnsiTheme="minorHAnsi"/>
                <w:b/>
                <w:color w:val="000000" w:themeColor="text1"/>
              </w:rPr>
              <w:t>Evaluation and understanding the impact and effectiveness of the practice described</w:t>
            </w:r>
          </w:p>
          <w:p w14:paraId="64145092" w14:textId="077057F6" w:rsidR="004B5B74" w:rsidRDefault="004B5B74" w:rsidP="00646CBC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ind w:left="453" w:hanging="425"/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  <w:r w:rsidRPr="00646CBC">
              <w:rPr>
                <w:rFonts w:eastAsia="Times New Roman" w:cs="Arial"/>
                <w:color w:val="000000" w:themeColor="text1"/>
                <w:shd w:val="clear" w:color="auto" w:fill="FFFFFF"/>
              </w:rPr>
              <w:t>Students taking this module have won the University Santander competition, national semi-finals and made it through to the live final in Westminster University London, in consecutive years</w:t>
            </w:r>
            <w:r w:rsidR="00646CBC">
              <w:rPr>
                <w:rFonts w:eastAsia="Times New Roman" w:cs="Arial"/>
                <w:color w:val="000000" w:themeColor="text1"/>
                <w:shd w:val="clear" w:color="auto" w:fill="FFFFFF"/>
              </w:rPr>
              <w:t>.</w:t>
            </w:r>
          </w:p>
          <w:p w14:paraId="7BEB3954" w14:textId="77777777" w:rsidR="00EC0934" w:rsidRPr="00646CBC" w:rsidRDefault="00EC0934" w:rsidP="00EC0934">
            <w:pPr>
              <w:pStyle w:val="ListParagraph"/>
              <w:tabs>
                <w:tab w:val="left" w:pos="454"/>
              </w:tabs>
              <w:ind w:left="453"/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</w:p>
          <w:p w14:paraId="7A63ED44" w14:textId="0F54E24B" w:rsidR="004B5B74" w:rsidRDefault="004B5B74" w:rsidP="00646CBC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ind w:left="453" w:hanging="425"/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  <w:r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Students have been able to use the success to leverage further funding from Innovation Ulster and Invest NI.  </w:t>
            </w:r>
          </w:p>
          <w:p w14:paraId="3882E5F0" w14:textId="77777777" w:rsidR="00EC0934" w:rsidRPr="00F63C24" w:rsidRDefault="00EC0934" w:rsidP="00EC0934">
            <w:pPr>
              <w:pStyle w:val="ListParagraph"/>
              <w:tabs>
                <w:tab w:val="left" w:pos="454"/>
              </w:tabs>
              <w:ind w:left="453"/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</w:p>
          <w:p w14:paraId="6692500C" w14:textId="10BBFB10" w:rsidR="004B5B74" w:rsidRDefault="004B5B74" w:rsidP="004B5B74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ind w:left="454" w:hanging="425"/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  <w:r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>One student used the project</w:t>
            </w:r>
            <w:r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outcomes</w:t>
            </w:r>
            <w:r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to enter and win the INVENT Award in Agri-Science in November 2018, pitching against established businesses. </w:t>
            </w:r>
          </w:p>
          <w:p w14:paraId="169B443F" w14:textId="5D73ABC3" w:rsidR="00EC0934" w:rsidRPr="00EC0934" w:rsidRDefault="00EC0934" w:rsidP="00EC0934">
            <w:pPr>
              <w:tabs>
                <w:tab w:val="left" w:pos="454"/>
              </w:tabs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</w:p>
          <w:p w14:paraId="1615D06D" w14:textId="15C308E2" w:rsidR="004B5B74" w:rsidRDefault="004B5B74" w:rsidP="004B5B74">
            <w:pPr>
              <w:pStyle w:val="ListParagraph"/>
              <w:numPr>
                <w:ilvl w:val="0"/>
                <w:numId w:val="12"/>
              </w:numPr>
              <w:ind w:left="454" w:hanging="454"/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  <w:r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The Agri-Science student project is now a start-up business, manufacturing has commenced and financially backed by Innovation Ulster Ltd.   </w:t>
            </w:r>
            <w:r w:rsidR="00646CBC">
              <w:rPr>
                <w:rFonts w:eastAsia="Times New Roman" w:cs="Arial"/>
                <w:color w:val="000000" w:themeColor="text1"/>
                <w:shd w:val="clear" w:color="auto" w:fill="FFFFFF"/>
              </w:rPr>
              <w:t>The student</w:t>
            </w:r>
            <w:r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is continuing to develop a suite of innovations for her final </w:t>
            </w:r>
            <w:r w:rsidR="00646CBC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undergraduate </w:t>
            </w:r>
            <w:r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degree project. </w:t>
            </w:r>
          </w:p>
          <w:p w14:paraId="76389453" w14:textId="3B8BF11F" w:rsidR="00EC0934" w:rsidRPr="00F63C24" w:rsidRDefault="00EC0934" w:rsidP="00EC0934">
            <w:pPr>
              <w:pStyle w:val="ListParagraph"/>
              <w:ind w:left="454"/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</w:p>
          <w:p w14:paraId="5DE9A6EF" w14:textId="23865A1C" w:rsidR="004B5B74" w:rsidRDefault="00646CBC" w:rsidP="004B5B74">
            <w:pPr>
              <w:pStyle w:val="ListParagraph"/>
              <w:numPr>
                <w:ilvl w:val="0"/>
                <w:numId w:val="12"/>
              </w:numPr>
              <w:ind w:left="454" w:hanging="454"/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  <w:r>
              <w:rPr>
                <w:rFonts w:eastAsia="Times New Roman" w:cs="Arial"/>
                <w:color w:val="000000" w:themeColor="text1"/>
                <w:shd w:val="clear" w:color="auto" w:fill="FFFFFF"/>
              </w:rPr>
              <w:t>Successful students had the</w:t>
            </w:r>
            <w:r w:rsidR="004B5B74"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opportunity to pitch to investors in </w:t>
            </w:r>
            <w:r w:rsidR="005D62DA"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>Philadelphia and</w:t>
            </w:r>
            <w:r w:rsidR="004B5B74"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won funding to pursue a patent in the US (Pending).</w:t>
            </w:r>
          </w:p>
          <w:p w14:paraId="666FBD04" w14:textId="23448CFB" w:rsidR="00EC0934" w:rsidRPr="00EC0934" w:rsidRDefault="00EC0934" w:rsidP="00EC0934">
            <w:pPr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</w:p>
          <w:p w14:paraId="67B607A6" w14:textId="12B0ED84" w:rsidR="004B5B74" w:rsidRPr="00F2693F" w:rsidRDefault="00646CBC" w:rsidP="004B5B74">
            <w:pPr>
              <w:pStyle w:val="ListParagraph"/>
              <w:numPr>
                <w:ilvl w:val="0"/>
                <w:numId w:val="12"/>
              </w:numPr>
              <w:ind w:left="454" w:hanging="454"/>
              <w:jc w:val="both"/>
              <w:rPr>
                <w:rFonts w:eastAsia="Times New Roman" w:cs="Arial"/>
                <w:color w:val="000000" w:themeColor="text1"/>
                <w:shd w:val="clear" w:color="auto" w:fill="FFFFFF"/>
              </w:rPr>
            </w:pPr>
            <w:r>
              <w:rPr>
                <w:rFonts w:eastAsia="Times New Roman" w:cs="Arial"/>
                <w:color w:val="000000" w:themeColor="text1"/>
                <w:shd w:val="clear" w:color="auto" w:fill="FFFFFF"/>
              </w:rPr>
              <w:t>Successful students have secured</w:t>
            </w:r>
            <w:r w:rsidR="004B5B74"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patent</w:t>
            </w:r>
            <w:r>
              <w:rPr>
                <w:rFonts w:eastAsia="Times New Roman" w:cs="Arial"/>
                <w:color w:val="000000" w:themeColor="text1"/>
                <w:shd w:val="clear" w:color="auto" w:fill="FFFFFF"/>
              </w:rPr>
              <w:t>s</w:t>
            </w:r>
            <w:r w:rsidR="004B5B74" w:rsidRPr="00F2693F">
              <w:rPr>
                <w:rFonts w:eastAsia="Times New Roman" w:cs="Arial"/>
                <w:color w:val="000000" w:themeColor="text1"/>
                <w:shd w:val="clear" w:color="auto" w:fill="FFFFFF"/>
              </w:rPr>
              <w:t>.</w:t>
            </w:r>
          </w:p>
          <w:p w14:paraId="4D60EBFE" w14:textId="77777777" w:rsidR="004B5B74" w:rsidRPr="004B5B74" w:rsidRDefault="004B5B74" w:rsidP="004B5B74">
            <w:pPr>
              <w:pStyle w:val="ListParagraph"/>
              <w:ind w:left="426"/>
              <w:rPr>
                <w:b/>
                <w:color w:val="000000" w:themeColor="text1"/>
              </w:rPr>
            </w:pPr>
          </w:p>
        </w:tc>
      </w:tr>
      <w:tr w:rsidR="004B5B74" w:rsidRPr="00F2693F" w14:paraId="643F37E0" w14:textId="77777777" w:rsidTr="005F20A2">
        <w:trPr>
          <w:trHeight w:val="2015"/>
        </w:trPr>
        <w:tc>
          <w:tcPr>
            <w:tcW w:w="5000" w:type="pct"/>
          </w:tcPr>
          <w:p w14:paraId="6373D5B3" w14:textId="77777777" w:rsidR="004B5B74" w:rsidRPr="00F2693F" w:rsidRDefault="004B5B74" w:rsidP="004B5B74">
            <w:pPr>
              <w:contextualSpacing/>
              <w:rPr>
                <w:rFonts w:asciiTheme="minorHAnsi" w:hAnsiTheme="minorHAnsi" w:cs="Arial"/>
                <w:b/>
              </w:rPr>
            </w:pPr>
            <w:r w:rsidRPr="00F2693F">
              <w:rPr>
                <w:rFonts w:asciiTheme="minorHAnsi" w:hAnsiTheme="minorHAnsi" w:cs="Arial"/>
                <w:b/>
              </w:rPr>
              <w:t>Advice to colleagues</w:t>
            </w:r>
            <w:r w:rsidRPr="00F2693F">
              <w:rPr>
                <w:rFonts w:asciiTheme="minorHAnsi" w:hAnsiTheme="minorHAnsi" w:cs="Arial"/>
              </w:rPr>
              <w:t xml:space="preserve"> </w:t>
            </w:r>
          </w:p>
          <w:p w14:paraId="6DDA1BCD" w14:textId="1677DC44" w:rsidR="004B5B74" w:rsidRDefault="004B5B74" w:rsidP="004B5B74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r w:rsidRPr="00F2693F">
              <w:rPr>
                <w:rFonts w:cs="Arial"/>
              </w:rPr>
              <w:t>It is challenging to organise</w:t>
            </w:r>
            <w:r w:rsidR="00EC0934">
              <w:rPr>
                <w:rFonts w:cs="Arial"/>
              </w:rPr>
              <w:t xml:space="preserve"> this type of delivery</w:t>
            </w:r>
            <w:r w:rsidRPr="00F2693F">
              <w:rPr>
                <w:rFonts w:cs="Arial"/>
              </w:rPr>
              <w:t xml:space="preserve"> and meticulous preparation is essential. </w:t>
            </w:r>
          </w:p>
          <w:p w14:paraId="0F49C9AA" w14:textId="77777777" w:rsidR="00EC0934" w:rsidRPr="00EC0934" w:rsidRDefault="00EC0934" w:rsidP="00EC0934">
            <w:pPr>
              <w:rPr>
                <w:rFonts w:cs="Arial"/>
              </w:rPr>
            </w:pPr>
          </w:p>
          <w:p w14:paraId="63697744" w14:textId="1ED81DFB" w:rsidR="004B5B74" w:rsidRDefault="004B5B74" w:rsidP="004B5B74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r w:rsidRPr="00F2693F">
              <w:rPr>
                <w:rFonts w:cs="Arial"/>
              </w:rPr>
              <w:t>There is a cost implication to resource this module for the interactive workshops</w:t>
            </w:r>
            <w:r w:rsidR="00EC0934">
              <w:rPr>
                <w:rFonts w:cs="Arial"/>
              </w:rPr>
              <w:t>.</w:t>
            </w:r>
          </w:p>
          <w:p w14:paraId="6402EF89" w14:textId="77777777" w:rsidR="00EC0934" w:rsidRPr="00EC0934" w:rsidRDefault="00EC0934" w:rsidP="00EC0934">
            <w:pPr>
              <w:rPr>
                <w:rFonts w:cs="Arial"/>
              </w:rPr>
            </w:pPr>
          </w:p>
          <w:p w14:paraId="601145D7" w14:textId="2D618207" w:rsidR="004B5B74" w:rsidRDefault="004B5B74" w:rsidP="004B5B74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r w:rsidRPr="00F2693F">
              <w:rPr>
                <w:rFonts w:cs="Arial"/>
              </w:rPr>
              <w:t>There is a need to design flexibility in delivery into the module, which can be challenging for staff and students</w:t>
            </w:r>
            <w:r w:rsidR="00EC0934">
              <w:rPr>
                <w:rFonts w:cs="Arial"/>
              </w:rPr>
              <w:t>.</w:t>
            </w:r>
          </w:p>
          <w:p w14:paraId="10C602B7" w14:textId="77777777" w:rsidR="00EC0934" w:rsidRPr="00EC0934" w:rsidRDefault="00EC0934" w:rsidP="00EC0934">
            <w:pPr>
              <w:rPr>
                <w:rFonts w:cs="Arial"/>
              </w:rPr>
            </w:pPr>
          </w:p>
          <w:p w14:paraId="11B136A7" w14:textId="15781773" w:rsidR="004B5B74" w:rsidRDefault="004B5B74" w:rsidP="004B5B74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r w:rsidRPr="00F2693F">
              <w:rPr>
                <w:rFonts w:cs="Arial"/>
              </w:rPr>
              <w:t>Rooms need to be set up in a way to facilitate group work and these are not always available</w:t>
            </w:r>
          </w:p>
          <w:p w14:paraId="3B285DF6" w14:textId="16E125CA" w:rsidR="00EC0934" w:rsidRPr="00EC0934" w:rsidRDefault="00EC0934" w:rsidP="00EC0934">
            <w:pPr>
              <w:rPr>
                <w:rFonts w:cs="Arial"/>
              </w:rPr>
            </w:pPr>
          </w:p>
          <w:p w14:paraId="568A6D92" w14:textId="3411FACF" w:rsidR="004B5B74" w:rsidRDefault="00EC0934" w:rsidP="004B5B74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Staff</w:t>
            </w:r>
            <w:r w:rsidR="004B5B74" w:rsidRPr="00F2693F">
              <w:rPr>
                <w:rFonts w:cs="Arial"/>
              </w:rPr>
              <w:t xml:space="preserve"> need to be prepared to work in creative ambiguous spaces</w:t>
            </w:r>
            <w:r>
              <w:rPr>
                <w:rFonts w:cs="Arial"/>
              </w:rPr>
              <w:t>.</w:t>
            </w:r>
          </w:p>
          <w:p w14:paraId="3650C05B" w14:textId="77777777" w:rsidR="00EC0934" w:rsidRPr="00EC0934" w:rsidRDefault="00EC0934" w:rsidP="00EC0934">
            <w:pPr>
              <w:rPr>
                <w:rFonts w:cs="Arial"/>
              </w:rPr>
            </w:pPr>
          </w:p>
          <w:p w14:paraId="179A7021" w14:textId="2F4D9C39" w:rsidR="004B5B74" w:rsidRDefault="004B5B74" w:rsidP="004B5B74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r w:rsidRPr="00F2693F">
              <w:rPr>
                <w:rFonts w:cs="Arial"/>
              </w:rPr>
              <w:t>This mod</w:t>
            </w:r>
            <w:r w:rsidR="00EC0934">
              <w:rPr>
                <w:rFonts w:cs="Arial"/>
              </w:rPr>
              <w:t>ule</w:t>
            </w:r>
            <w:r w:rsidRPr="00F2693F">
              <w:rPr>
                <w:rFonts w:cs="Arial"/>
              </w:rPr>
              <w:t xml:space="preserve"> places students outside of their comfort zone, which brings challenges. Colleagues need to plan for this</w:t>
            </w:r>
            <w:r w:rsidR="00EC0934">
              <w:rPr>
                <w:rFonts w:cs="Arial"/>
              </w:rPr>
              <w:t>.</w:t>
            </w:r>
          </w:p>
          <w:p w14:paraId="27EA9F49" w14:textId="77777777" w:rsidR="00EC0934" w:rsidRPr="00EC0934" w:rsidRDefault="00EC0934" w:rsidP="00EC0934">
            <w:pPr>
              <w:rPr>
                <w:rFonts w:cs="Arial"/>
              </w:rPr>
            </w:pPr>
          </w:p>
          <w:p w14:paraId="510FBFD5" w14:textId="4D92D31E" w:rsidR="004B5B74" w:rsidRPr="00EC0934" w:rsidRDefault="004B5B74" w:rsidP="00A0545E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cs="Arial"/>
              </w:rPr>
            </w:pPr>
            <w:r w:rsidRPr="00F2693F">
              <w:rPr>
                <w:rFonts w:cs="Arial"/>
              </w:rPr>
              <w:t>This style of teaching is intensive, but it works, and pays dividends for students.</w:t>
            </w:r>
          </w:p>
        </w:tc>
      </w:tr>
      <w:tr w:rsidR="00A0545E" w:rsidRPr="00F2693F" w14:paraId="1847F620" w14:textId="77777777" w:rsidTr="005F20A2">
        <w:tc>
          <w:tcPr>
            <w:tcW w:w="5000" w:type="pct"/>
          </w:tcPr>
          <w:p w14:paraId="0017BFD1" w14:textId="77777777" w:rsidR="00A0545E" w:rsidRPr="00F63C24" w:rsidRDefault="00A0545E" w:rsidP="00A0545E">
            <w:pPr>
              <w:contextualSpacing/>
              <w:rPr>
                <w:rFonts w:asciiTheme="minorHAnsi" w:hAnsiTheme="minorHAnsi"/>
                <w:b/>
              </w:rPr>
            </w:pPr>
            <w:r w:rsidRPr="00F63C24">
              <w:rPr>
                <w:rFonts w:asciiTheme="minorHAnsi" w:hAnsiTheme="minorHAnsi"/>
                <w:b/>
              </w:rPr>
              <w:lastRenderedPageBreak/>
              <w:t>Transferability:</w:t>
            </w:r>
          </w:p>
          <w:p w14:paraId="02CB206D" w14:textId="61179473" w:rsidR="00F2693F" w:rsidRPr="00F63C24" w:rsidRDefault="00F2693F" w:rsidP="00F2693F">
            <w:pPr>
              <w:contextualSpacing/>
              <w:rPr>
                <w:rFonts w:asciiTheme="minorHAnsi" w:hAnsiTheme="minorHAnsi"/>
              </w:rPr>
            </w:pPr>
            <w:r w:rsidRPr="00F63C24">
              <w:rPr>
                <w:rFonts w:asciiTheme="minorHAnsi" w:hAnsiTheme="minorHAnsi"/>
              </w:rPr>
              <w:t xml:space="preserve">The methodologies are highly transferrable </w:t>
            </w:r>
            <w:r w:rsidRPr="00F63C24">
              <w:rPr>
                <w:rFonts w:asciiTheme="minorHAnsi" w:hAnsiTheme="minorHAnsi"/>
              </w:rPr>
              <w:t>and were adapted for use in a number of other contexts, for example the Doctoral College</w:t>
            </w:r>
            <w:r w:rsidR="00EC0934">
              <w:rPr>
                <w:rFonts w:asciiTheme="minorHAnsi" w:hAnsiTheme="minorHAnsi"/>
              </w:rPr>
              <w:t xml:space="preserve"> teaching programme</w:t>
            </w:r>
            <w:r w:rsidRPr="00F63C24">
              <w:rPr>
                <w:rFonts w:asciiTheme="minorHAnsi" w:hAnsiTheme="minorHAnsi"/>
              </w:rPr>
              <w:t xml:space="preserve"> and</w:t>
            </w:r>
            <w:r w:rsidRPr="00F63C24">
              <w:rPr>
                <w:rFonts w:asciiTheme="minorHAnsi" w:hAnsiTheme="minorHAnsi"/>
              </w:rPr>
              <w:t xml:space="preserve"> </w:t>
            </w:r>
            <w:r w:rsidR="00EC0934">
              <w:rPr>
                <w:rFonts w:asciiTheme="minorHAnsi" w:hAnsiTheme="minorHAnsi"/>
              </w:rPr>
              <w:t>for delivery to</w:t>
            </w:r>
            <w:r w:rsidRPr="00F63C24">
              <w:rPr>
                <w:rFonts w:asciiTheme="minorHAnsi" w:hAnsiTheme="minorHAnsi"/>
              </w:rPr>
              <w:t xml:space="preserve"> industry professionals as part of Derry Enterprise </w:t>
            </w:r>
            <w:r w:rsidR="00EC0934">
              <w:rPr>
                <w:rFonts w:asciiTheme="minorHAnsi" w:hAnsiTheme="minorHAnsi"/>
              </w:rPr>
              <w:t>W</w:t>
            </w:r>
            <w:r w:rsidRPr="00F63C24">
              <w:rPr>
                <w:rFonts w:asciiTheme="minorHAnsi" w:hAnsiTheme="minorHAnsi"/>
              </w:rPr>
              <w:t>eek.</w:t>
            </w:r>
          </w:p>
          <w:p w14:paraId="35CD1914" w14:textId="77777777" w:rsidR="00A0545E" w:rsidRPr="00F63C24" w:rsidRDefault="00A0545E" w:rsidP="00F2693F">
            <w:pPr>
              <w:contextualSpacing/>
              <w:rPr>
                <w:rFonts w:asciiTheme="minorHAnsi" w:hAnsiTheme="minorHAnsi"/>
              </w:rPr>
            </w:pPr>
          </w:p>
        </w:tc>
      </w:tr>
      <w:tr w:rsidR="00A0545E" w:rsidRPr="00F63C24" w14:paraId="0A2833F2" w14:textId="77777777" w:rsidTr="005F20A2">
        <w:tc>
          <w:tcPr>
            <w:tcW w:w="5000" w:type="pct"/>
          </w:tcPr>
          <w:p w14:paraId="1BB9E5A5" w14:textId="77777777" w:rsidR="00A0545E" w:rsidRPr="00F63C24" w:rsidRDefault="00A0545E" w:rsidP="00A0545E">
            <w:pPr>
              <w:contextualSpacing/>
              <w:rPr>
                <w:rFonts w:asciiTheme="minorHAnsi" w:hAnsiTheme="minorHAnsi"/>
              </w:rPr>
            </w:pPr>
            <w:r w:rsidRPr="00F63C24">
              <w:rPr>
                <w:rFonts w:asciiTheme="minorHAnsi" w:hAnsiTheme="minorHAnsi"/>
              </w:rPr>
              <w:t>Further information:</w:t>
            </w:r>
          </w:p>
          <w:p w14:paraId="129EFB6D" w14:textId="77777777" w:rsidR="00A0545E" w:rsidRPr="00F63C24" w:rsidRDefault="00A0545E" w:rsidP="00A0545E">
            <w:pPr>
              <w:contextualSpacing/>
              <w:rPr>
                <w:rFonts w:asciiTheme="minorHAnsi" w:hAnsiTheme="minorHAnsi"/>
              </w:rPr>
            </w:pPr>
          </w:p>
          <w:p w14:paraId="78204B54" w14:textId="77777777" w:rsidR="00F2693F" w:rsidRPr="00F63C24" w:rsidRDefault="00F2693F" w:rsidP="00F2693F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63C24">
              <w:rPr>
                <w:rFonts w:asciiTheme="minorHAnsi" w:hAnsiTheme="minorHAnsi"/>
                <w:color w:val="000000" w:themeColor="text1"/>
              </w:rPr>
              <w:t>Quotes:</w:t>
            </w:r>
          </w:p>
          <w:p w14:paraId="5A63E8C4" w14:textId="253EAE9F" w:rsidR="00F2693F" w:rsidRPr="00F63C24" w:rsidRDefault="00F2693F" w:rsidP="00F2693F">
            <w:pPr>
              <w:contextualSpacing/>
              <w:rPr>
                <w:rFonts w:asciiTheme="minorHAnsi" w:hAnsiTheme="minorHAnsi"/>
                <w:bCs/>
                <w:i/>
                <w:color w:val="000000" w:themeColor="text1"/>
                <w:lang w:val="en-US"/>
              </w:rPr>
            </w:pPr>
            <w:r w:rsidRPr="00F63C24">
              <w:rPr>
                <w:rFonts w:asciiTheme="minorHAnsi" w:hAnsiTheme="minorHAnsi"/>
                <w:bCs/>
                <w:i/>
                <w:color w:val="000000" w:themeColor="text1"/>
                <w:lang w:val="en-US"/>
              </w:rPr>
              <w:t xml:space="preserve"> </w:t>
            </w:r>
            <w:r w:rsidRPr="00F63C24">
              <w:rPr>
                <w:rFonts w:asciiTheme="minorHAnsi" w:hAnsiTheme="minorHAnsi"/>
                <w:bCs/>
                <w:i/>
                <w:color w:val="000000" w:themeColor="text1"/>
                <w:lang w:val="en-US"/>
              </w:rPr>
              <w:t xml:space="preserve">“I wouldn’t have done all these things the past year without your business module.  It has been an amazing </w:t>
            </w:r>
            <w:r w:rsidR="005D62DA" w:rsidRPr="00F63C24">
              <w:rPr>
                <w:rFonts w:asciiTheme="minorHAnsi" w:hAnsiTheme="minorHAnsi"/>
                <w:bCs/>
                <w:i/>
                <w:color w:val="000000" w:themeColor="text1"/>
                <w:lang w:val="en-US"/>
              </w:rPr>
              <w:t>journey,</w:t>
            </w:r>
            <w:r w:rsidRPr="00F63C24">
              <w:rPr>
                <w:rFonts w:asciiTheme="minorHAnsi" w:hAnsiTheme="minorHAnsi"/>
                <w:bCs/>
                <w:i/>
                <w:color w:val="000000" w:themeColor="text1"/>
                <w:lang w:val="en-US"/>
              </w:rPr>
              <w:t xml:space="preserve"> and all started from your course and your help and support”.</w:t>
            </w:r>
          </w:p>
          <w:p w14:paraId="45E58FF4" w14:textId="77777777" w:rsidR="00F2693F" w:rsidRPr="00F63C24" w:rsidRDefault="00F2693F" w:rsidP="00F2693F">
            <w:pPr>
              <w:contextualSpacing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</w:p>
          <w:p w14:paraId="12D05AEF" w14:textId="77777777" w:rsidR="00F2693F" w:rsidRPr="00F63C24" w:rsidRDefault="00F2693F" w:rsidP="00F2693F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63C24">
              <w:rPr>
                <w:rFonts w:asciiTheme="minorHAnsi" w:hAnsiTheme="minorHAnsi"/>
                <w:i/>
                <w:iCs/>
                <w:color w:val="000000" w:themeColor="text1"/>
              </w:rPr>
              <w:t>“It has truly c</w:t>
            </w:r>
            <w:r w:rsidRPr="00F63C24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hanged me and improved me as a person and given me new goals to aim for in the future</w:t>
            </w:r>
          </w:p>
          <w:p w14:paraId="5E3D4DC0" w14:textId="77777777" w:rsidR="00F2693F" w:rsidRPr="00F63C24" w:rsidRDefault="00F2693F" w:rsidP="00F2693F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63C24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Thank you”</w:t>
            </w:r>
          </w:p>
          <w:p w14:paraId="659082B8" w14:textId="5F52A621" w:rsidR="00F2693F" w:rsidRPr="00F63C24" w:rsidRDefault="00F2693F" w:rsidP="00F2693F">
            <w:pPr>
              <w:contextualSpacing/>
              <w:rPr>
                <w:rFonts w:asciiTheme="minorHAnsi" w:hAnsiTheme="minorHAnsi"/>
                <w:color w:val="000000" w:themeColor="text1"/>
              </w:rPr>
            </w:pPr>
          </w:p>
          <w:p w14:paraId="73F3B0CC" w14:textId="22EC5F43" w:rsidR="00F2693F" w:rsidRPr="00F63C24" w:rsidRDefault="00F2693F" w:rsidP="00F2693F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63C24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“</w:t>
            </w:r>
            <w:r w:rsidRPr="00F63C24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I'd like to let you know that I thought today's workshop was fantastic, very inspirational and beneficial, and I am looking forward to its second part next week!</w:t>
            </w:r>
            <w:r w:rsidRPr="00F63C24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”</w:t>
            </w:r>
          </w:p>
          <w:p w14:paraId="47A66043" w14:textId="77777777" w:rsidR="00F2693F" w:rsidRPr="00F63C24" w:rsidRDefault="00F2693F" w:rsidP="00F2693F">
            <w:pPr>
              <w:contextualSpacing/>
              <w:rPr>
                <w:rFonts w:asciiTheme="minorHAnsi" w:hAnsiTheme="minorHAnsi"/>
                <w:i/>
                <w:color w:val="0070C0"/>
              </w:rPr>
            </w:pPr>
          </w:p>
          <w:p w14:paraId="54C7C946" w14:textId="77777777" w:rsidR="00F2693F" w:rsidRPr="00EC0934" w:rsidRDefault="00F2693F" w:rsidP="00F2693F">
            <w:pPr>
              <w:contextualSpacing/>
              <w:rPr>
                <w:rFonts w:asciiTheme="minorHAnsi" w:hAnsiTheme="minorHAnsi"/>
                <w:b/>
                <w:color w:val="000000" w:themeColor="text1"/>
              </w:rPr>
            </w:pPr>
            <w:bookmarkStart w:id="0" w:name="_GoBack"/>
            <w:r w:rsidRPr="00EC0934">
              <w:rPr>
                <w:rFonts w:asciiTheme="minorHAnsi" w:hAnsiTheme="minorHAnsi"/>
                <w:b/>
                <w:color w:val="000000" w:themeColor="text1"/>
              </w:rPr>
              <w:t>Website coverage demonstrating module success</w:t>
            </w:r>
          </w:p>
          <w:bookmarkEnd w:id="0"/>
          <w:p w14:paraId="0F816198" w14:textId="77777777" w:rsidR="00F2693F" w:rsidRPr="00F63C24" w:rsidRDefault="00F2693F" w:rsidP="00F2693F">
            <w:pPr>
              <w:contextualSpacing/>
              <w:rPr>
                <w:rFonts w:asciiTheme="minorHAnsi" w:hAnsiTheme="minorHAnsi"/>
              </w:rPr>
            </w:pPr>
          </w:p>
          <w:p w14:paraId="7189AB8E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F63C24">
              <w:rPr>
                <w:rFonts w:asciiTheme="minorHAnsi" w:hAnsiTheme="minorHAnsi" w:cs="Arial"/>
                <w:sz w:val="18"/>
                <w:szCs w:val="18"/>
              </w:rPr>
              <w:t>SyncniNI</w:t>
            </w:r>
          </w:p>
          <w:p w14:paraId="49874E49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F63C24">
              <w:rPr>
                <w:rFonts w:asciiTheme="minorHAnsi" w:hAnsiTheme="minorHAnsi" w:cs="Arial"/>
                <w:sz w:val="18"/>
                <w:szCs w:val="18"/>
              </w:rPr>
              <w:t>This article directly cites and credits the module design and lecturer for providing the opportunities to test on a real world</w:t>
            </w:r>
          </w:p>
          <w:p w14:paraId="66D32F58" w14:textId="77777777" w:rsidR="00F2693F" w:rsidRPr="00F63C24" w:rsidRDefault="00F2693F" w:rsidP="00F2693F">
            <w:pPr>
              <w:shd w:val="clear" w:color="auto" w:fill="FFFFFF"/>
              <w:outlineLvl w:val="0"/>
              <w:rPr>
                <w:rFonts w:asciiTheme="minorHAnsi" w:eastAsia="Times New Roman" w:hAnsiTheme="minorHAnsi" w:cs="Arial"/>
                <w:bCs/>
                <w:kern w:val="36"/>
                <w:sz w:val="18"/>
                <w:szCs w:val="18"/>
              </w:rPr>
            </w:pPr>
            <w:r w:rsidRPr="00F63C24">
              <w:rPr>
                <w:rFonts w:asciiTheme="minorHAnsi" w:eastAsia="Times New Roman" w:hAnsiTheme="minorHAnsi" w:cs="Arial"/>
                <w:bCs/>
                <w:kern w:val="36"/>
                <w:sz w:val="18"/>
                <w:szCs w:val="18"/>
              </w:rPr>
              <w:t>Crafted Equestrian: taking a winning product design out of the classroom and into the real world</w:t>
            </w:r>
          </w:p>
          <w:p w14:paraId="4ECC213A" w14:textId="106AFA5E" w:rsidR="00F2693F" w:rsidRPr="00F63C24" w:rsidRDefault="00F2693F" w:rsidP="00F2693F">
            <w:pPr>
              <w:contextualSpacing/>
              <w:rPr>
                <w:rStyle w:val="Hyperlink"/>
                <w:rFonts w:asciiTheme="minorHAnsi" w:hAnsiTheme="minorHAnsi" w:cs="Arial"/>
                <w:i/>
                <w:sz w:val="18"/>
                <w:szCs w:val="18"/>
              </w:rPr>
            </w:pPr>
            <w:hyperlink r:id="rId7" w:history="1">
              <w:r w:rsidRPr="00F63C24">
                <w:rPr>
                  <w:rStyle w:val="Hyperlink"/>
                  <w:rFonts w:asciiTheme="minorHAnsi" w:hAnsiTheme="minorHAnsi" w:cs="Arial"/>
                  <w:i/>
                  <w:sz w:val="18"/>
                  <w:szCs w:val="18"/>
                </w:rPr>
                <w:t>https://syncni.com/interview/1130/crafted-equestrian-taking-a-winning-product-design-out-of-the-classroom-and-into-the-real-world</w:t>
              </w:r>
            </w:hyperlink>
          </w:p>
          <w:p w14:paraId="5409667E" w14:textId="77777777" w:rsidR="00F2693F" w:rsidRPr="00F63C24" w:rsidRDefault="00F2693F" w:rsidP="00F2693F">
            <w:pPr>
              <w:shd w:val="clear" w:color="auto" w:fill="FEFEFE"/>
              <w:outlineLvl w:val="0"/>
              <w:rPr>
                <w:rFonts w:asciiTheme="minorHAnsi" w:eastAsia="Times New Roman" w:hAnsiTheme="minorHAnsi" w:cs="Arial"/>
                <w:color w:val="0B0C0C"/>
                <w:kern w:val="36"/>
                <w:sz w:val="18"/>
                <w:szCs w:val="18"/>
              </w:rPr>
            </w:pPr>
            <w:r w:rsidRPr="00F63C24">
              <w:rPr>
                <w:rFonts w:asciiTheme="minorHAnsi" w:eastAsia="Times New Roman" w:hAnsiTheme="minorHAnsi" w:cs="Arial"/>
                <w:color w:val="0B0C0C"/>
                <w:kern w:val="36"/>
                <w:sz w:val="18"/>
                <w:szCs w:val="18"/>
              </w:rPr>
              <w:t>Memorable night for Ulster University students, staff and alumni at Invent 2018</w:t>
            </w:r>
          </w:p>
          <w:p w14:paraId="7313A763" w14:textId="39DE3B26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hyperlink r:id="rId8" w:history="1">
              <w:r w:rsidRPr="00F63C2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https://www.ulster.ac.uk/news/2018/october/memorable-night-for-ulster-university-students,-staff-and-alumni-at-invent-2018</w:t>
              </w:r>
            </w:hyperlink>
          </w:p>
          <w:p w14:paraId="08239B3F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590765F3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F63C24">
              <w:rPr>
                <w:rFonts w:asciiTheme="minorHAnsi" w:hAnsiTheme="minorHAnsi" w:cs="Arial"/>
                <w:sz w:val="18"/>
                <w:szCs w:val="18"/>
              </w:rPr>
              <w:t>Irish Times:</w:t>
            </w:r>
          </w:p>
          <w:p w14:paraId="0BDEFF9C" w14:textId="77777777" w:rsidR="00F2693F" w:rsidRPr="00F63C24" w:rsidRDefault="00F2693F" w:rsidP="00F2693F">
            <w:pPr>
              <w:shd w:val="clear" w:color="auto" w:fill="FFFFFF"/>
              <w:spacing w:after="75" w:line="264" w:lineRule="atLeast"/>
              <w:outlineLvl w:val="0"/>
              <w:rPr>
                <w:rFonts w:asciiTheme="minorHAnsi" w:eastAsia="Times New Roman" w:hAnsiTheme="minorHAnsi" w:cs="Arial"/>
                <w:color w:val="000000"/>
                <w:kern w:val="36"/>
                <w:sz w:val="18"/>
                <w:szCs w:val="18"/>
              </w:rPr>
            </w:pPr>
            <w:r w:rsidRPr="00F63C24">
              <w:rPr>
                <w:rFonts w:asciiTheme="minorHAnsi" w:eastAsia="Times New Roman" w:hAnsiTheme="minorHAnsi" w:cs="Arial"/>
                <w:color w:val="000000"/>
                <w:kern w:val="36"/>
                <w:sz w:val="18"/>
                <w:szCs w:val="18"/>
              </w:rPr>
              <w:t>NI students saddle up with US support for equestrian products</w:t>
            </w:r>
          </w:p>
          <w:p w14:paraId="0500BF78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hyperlink r:id="rId9" w:history="1">
              <w:r w:rsidRPr="00F63C2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https://www.irishtimes.com/topics/topics-7.1213540?article=true&amp;tag_company=Maguire+Hegarty</w:t>
              </w:r>
            </w:hyperlink>
          </w:p>
          <w:p w14:paraId="08BE1020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E7D5192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F63C24">
              <w:rPr>
                <w:rFonts w:asciiTheme="minorHAnsi" w:hAnsiTheme="minorHAnsi" w:cs="Arial"/>
                <w:sz w:val="18"/>
                <w:szCs w:val="18"/>
              </w:rPr>
              <w:t>Farming Life:</w:t>
            </w:r>
          </w:p>
          <w:p w14:paraId="28AF45DA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F63C24">
              <w:rPr>
                <w:rFonts w:asciiTheme="minorHAnsi" w:hAnsiTheme="minorHAnsi" w:cs="Arial"/>
                <w:sz w:val="18"/>
                <w:szCs w:val="18"/>
              </w:rPr>
              <w:t>Equine Entrepreneur trots home with agri-science award</w:t>
            </w:r>
          </w:p>
          <w:p w14:paraId="671780C1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hyperlink r:id="rId10" w:history="1">
              <w:r w:rsidRPr="00F63C2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https://www.farminglife.com/equestrian/equine-entrepreneur-trots-home-with-agri-science-award-1-8680141</w:t>
              </w:r>
            </w:hyperlink>
          </w:p>
          <w:p w14:paraId="0BB34DAC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8B785FD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F63C24">
              <w:rPr>
                <w:rFonts w:asciiTheme="minorHAnsi" w:hAnsiTheme="minorHAnsi" w:cs="Arial"/>
                <w:sz w:val="18"/>
                <w:szCs w:val="18"/>
              </w:rPr>
              <w:t>Horse welfare can be improved by this young entrepreneur’s innovations</w:t>
            </w:r>
          </w:p>
          <w:p w14:paraId="0B247E41" w14:textId="1D8FE0A5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hyperlink r:id="rId11" w:history="1">
              <w:r w:rsidRPr="00F63C2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http://connect.catalyst-inc.org/techwatch/crafted</w:t>
              </w:r>
            </w:hyperlink>
          </w:p>
          <w:p w14:paraId="46486CFC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89C980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F63C24">
              <w:rPr>
                <w:rFonts w:asciiTheme="minorHAnsi" w:hAnsiTheme="minorHAnsi" w:cs="Arial"/>
                <w:sz w:val="18"/>
                <w:szCs w:val="18"/>
              </w:rPr>
              <w:t>Silicon Republic</w:t>
            </w:r>
          </w:p>
          <w:p w14:paraId="3804180E" w14:textId="77777777" w:rsidR="00F2693F" w:rsidRPr="00F63C24" w:rsidRDefault="00F2693F" w:rsidP="00F2693F">
            <w:pPr>
              <w:shd w:val="clear" w:color="auto" w:fill="FFFFFF"/>
              <w:outlineLvl w:val="0"/>
              <w:rPr>
                <w:rFonts w:asciiTheme="minorHAnsi" w:eastAsia="Times New Roman" w:hAnsiTheme="minorHAnsi" w:cs="Arial"/>
                <w:bCs/>
                <w:color w:val="2F2F2F"/>
                <w:kern w:val="36"/>
                <w:sz w:val="18"/>
                <w:szCs w:val="18"/>
              </w:rPr>
            </w:pPr>
            <w:r w:rsidRPr="00F63C24">
              <w:rPr>
                <w:rFonts w:asciiTheme="minorHAnsi" w:eastAsia="Times New Roman" w:hAnsiTheme="minorHAnsi" w:cs="Arial"/>
                <w:bCs/>
                <w:color w:val="2F2F2F"/>
                <w:kern w:val="36"/>
                <w:sz w:val="18"/>
                <w:szCs w:val="18"/>
              </w:rPr>
              <w:t>New saddle invention ensures horses have their day at the races</w:t>
            </w:r>
          </w:p>
          <w:p w14:paraId="101BA1C9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hyperlink r:id="rId12" w:history="1">
              <w:r w:rsidRPr="00F63C2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https://www.siliconrepublic.com/start-ups/crafted-equestrian-jenny-gregg</w:t>
              </w:r>
            </w:hyperlink>
          </w:p>
          <w:p w14:paraId="0F1A678D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0303434D" w14:textId="77777777" w:rsidR="00F2693F" w:rsidRPr="00F63C24" w:rsidRDefault="00F2693F" w:rsidP="00F2693F">
            <w:pPr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</w:rPr>
            </w:pPr>
            <w:r w:rsidRPr="00F63C24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</w:rPr>
              <w:t>Ulster student reaches the finals of the Santander Universities Entrepreneurship Awards</w:t>
            </w:r>
          </w:p>
          <w:p w14:paraId="2F39817E" w14:textId="77777777" w:rsidR="00F2693F" w:rsidRPr="00F63C24" w:rsidRDefault="00F2693F" w:rsidP="00F2693F">
            <w:pPr>
              <w:contextualSpacing/>
              <w:rPr>
                <w:rFonts w:asciiTheme="minorHAnsi" w:hAnsiTheme="minorHAnsi" w:cs="Arial"/>
              </w:rPr>
            </w:pPr>
            <w:hyperlink r:id="rId13" w:history="1">
              <w:r w:rsidRPr="00F63C2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https://www.ulster.ac.uk/alumniandsupporters/updates/awards/ulster-student-reaches-the-finals-of-the-santander-universities-entrepreneurship-awards</w:t>
              </w:r>
            </w:hyperlink>
          </w:p>
          <w:p w14:paraId="4A4D14EA" w14:textId="2EC33A43" w:rsidR="00F2693F" w:rsidRPr="00F63C24" w:rsidRDefault="00F2693F" w:rsidP="00A0545E">
            <w:pPr>
              <w:contextualSpacing/>
              <w:rPr>
                <w:rFonts w:asciiTheme="minorHAnsi" w:hAnsiTheme="minorHAnsi"/>
              </w:rPr>
            </w:pPr>
          </w:p>
        </w:tc>
      </w:tr>
    </w:tbl>
    <w:p w14:paraId="20D075E3" w14:textId="77777777" w:rsidR="0025167B" w:rsidRPr="00F63C24" w:rsidRDefault="0025167B" w:rsidP="00534FAE">
      <w:pPr>
        <w:rPr>
          <w:rFonts w:asciiTheme="minorHAnsi" w:hAnsiTheme="minorHAnsi" w:cs="Arial"/>
          <w:sz w:val="16"/>
          <w:szCs w:val="16"/>
        </w:rPr>
      </w:pPr>
    </w:p>
    <w:p w14:paraId="7C5A24EF" w14:textId="0CCCC9D2" w:rsidR="00130BEA" w:rsidRPr="00F2693F" w:rsidRDefault="00130BEA" w:rsidP="00130BEA">
      <w:pPr>
        <w:rPr>
          <w:rFonts w:asciiTheme="minorHAnsi" w:hAnsiTheme="minorHAnsi" w:cs="Arial"/>
          <w:sz w:val="22"/>
          <w:szCs w:val="22"/>
        </w:rPr>
      </w:pPr>
    </w:p>
    <w:p w14:paraId="04F78FD4" w14:textId="31A68CEB" w:rsidR="00E0365F" w:rsidRPr="00F2693F" w:rsidRDefault="00E0365F" w:rsidP="00130BEA">
      <w:pPr>
        <w:rPr>
          <w:rFonts w:asciiTheme="minorHAnsi" w:hAnsiTheme="minorHAnsi" w:cs="Arial"/>
          <w:sz w:val="22"/>
          <w:szCs w:val="22"/>
        </w:rPr>
      </w:pPr>
    </w:p>
    <w:p w14:paraId="211C93B5" w14:textId="605B598C" w:rsidR="00130BEA" w:rsidRPr="00F2693F" w:rsidRDefault="00130BEA" w:rsidP="00130BEA">
      <w:pPr>
        <w:rPr>
          <w:rFonts w:asciiTheme="minorHAnsi" w:hAnsiTheme="minorHAnsi" w:cs="Arial"/>
          <w:sz w:val="22"/>
          <w:szCs w:val="22"/>
        </w:rPr>
      </w:pPr>
    </w:p>
    <w:p w14:paraId="2B87450C" w14:textId="5D78D156" w:rsidR="00130BEA" w:rsidRPr="00F2693F" w:rsidRDefault="00130BEA" w:rsidP="00130BEA">
      <w:pPr>
        <w:contextualSpacing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130BEA" w:rsidRPr="00F2693F" w:rsidSect="00675CF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0D98" w14:textId="77777777" w:rsidR="00597E58" w:rsidRDefault="00597E58" w:rsidP="00403C11">
      <w:r>
        <w:separator/>
      </w:r>
    </w:p>
  </w:endnote>
  <w:endnote w:type="continuationSeparator" w:id="0">
    <w:p w14:paraId="0FB9C303" w14:textId="77777777" w:rsidR="00597E58" w:rsidRDefault="00597E58" w:rsidP="0040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098646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0"/>
      </w:rPr>
    </w:sdtEndPr>
    <w:sdtContent>
      <w:p w14:paraId="6CF9837F" w14:textId="77777777" w:rsidR="00232628" w:rsidRPr="006A2368" w:rsidRDefault="00232628">
        <w:pPr>
          <w:pStyle w:val="Footer"/>
          <w:jc w:val="right"/>
          <w:rPr>
            <w:rFonts w:ascii="Calibri" w:hAnsi="Calibri"/>
            <w:sz w:val="20"/>
            <w:szCs w:val="20"/>
          </w:rPr>
        </w:pPr>
        <w:r w:rsidRPr="006A2368">
          <w:rPr>
            <w:rFonts w:ascii="Calibri" w:hAnsi="Calibri"/>
            <w:sz w:val="20"/>
            <w:szCs w:val="20"/>
          </w:rPr>
          <w:fldChar w:fldCharType="begin"/>
        </w:r>
        <w:r w:rsidRPr="006A2368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6A2368">
          <w:rPr>
            <w:rFonts w:ascii="Calibri" w:hAnsi="Calibri"/>
            <w:sz w:val="20"/>
            <w:szCs w:val="20"/>
          </w:rPr>
          <w:fldChar w:fldCharType="separate"/>
        </w:r>
        <w:r w:rsidR="00B916D1">
          <w:rPr>
            <w:rFonts w:ascii="Calibri" w:hAnsi="Calibri"/>
            <w:noProof/>
            <w:sz w:val="20"/>
            <w:szCs w:val="20"/>
          </w:rPr>
          <w:t>3</w:t>
        </w:r>
        <w:r w:rsidRPr="006A2368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14:paraId="3B369B12" w14:textId="1AC05A62" w:rsidR="00232628" w:rsidRDefault="00232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6368" w14:textId="77777777" w:rsidR="00597E58" w:rsidRDefault="00597E58" w:rsidP="00403C11">
      <w:r>
        <w:separator/>
      </w:r>
    </w:p>
  </w:footnote>
  <w:footnote w:type="continuationSeparator" w:id="0">
    <w:p w14:paraId="5F112365" w14:textId="77777777" w:rsidR="00597E58" w:rsidRDefault="00597E58" w:rsidP="0040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1BF"/>
    <w:multiLevelType w:val="multilevel"/>
    <w:tmpl w:val="F68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B0BF1"/>
    <w:multiLevelType w:val="multilevel"/>
    <w:tmpl w:val="933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70370"/>
    <w:multiLevelType w:val="hybridMultilevel"/>
    <w:tmpl w:val="0774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761"/>
    <w:multiLevelType w:val="hybridMultilevel"/>
    <w:tmpl w:val="4CEA246E"/>
    <w:lvl w:ilvl="0" w:tplc="08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 w15:restartNumberingAfterBreak="0">
    <w:nsid w:val="20406A1D"/>
    <w:multiLevelType w:val="multilevel"/>
    <w:tmpl w:val="5EB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CD50F0"/>
    <w:multiLevelType w:val="hybridMultilevel"/>
    <w:tmpl w:val="814EFCA8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 w15:restartNumberingAfterBreak="0">
    <w:nsid w:val="26996735"/>
    <w:multiLevelType w:val="hybridMultilevel"/>
    <w:tmpl w:val="A4421B7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82F5BA4"/>
    <w:multiLevelType w:val="hybridMultilevel"/>
    <w:tmpl w:val="AF20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46CC"/>
    <w:multiLevelType w:val="hybridMultilevel"/>
    <w:tmpl w:val="8F66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BF8"/>
    <w:multiLevelType w:val="hybridMultilevel"/>
    <w:tmpl w:val="0ECA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A52"/>
    <w:multiLevelType w:val="hybridMultilevel"/>
    <w:tmpl w:val="3B18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B65D8"/>
    <w:multiLevelType w:val="hybridMultilevel"/>
    <w:tmpl w:val="B57C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30A75"/>
    <w:multiLevelType w:val="hybridMultilevel"/>
    <w:tmpl w:val="6B06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E4531"/>
    <w:multiLevelType w:val="hybridMultilevel"/>
    <w:tmpl w:val="3DC2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D3"/>
    <w:multiLevelType w:val="hybridMultilevel"/>
    <w:tmpl w:val="56C88ACA"/>
    <w:lvl w:ilvl="0" w:tplc="19A04E9E">
      <w:start w:val="1"/>
      <w:numFmt w:val="bullet"/>
      <w:lvlText w:val=""/>
      <w:lvlJc w:val="left"/>
      <w:pPr>
        <w:ind w:left="1951" w:hanging="10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1A"/>
    <w:rsid w:val="00005CB7"/>
    <w:rsid w:val="00010232"/>
    <w:rsid w:val="0001224A"/>
    <w:rsid w:val="00016947"/>
    <w:rsid w:val="00037EE3"/>
    <w:rsid w:val="0004579A"/>
    <w:rsid w:val="000470C3"/>
    <w:rsid w:val="000478CC"/>
    <w:rsid w:val="0005484A"/>
    <w:rsid w:val="00060457"/>
    <w:rsid w:val="00064C5C"/>
    <w:rsid w:val="00067EA8"/>
    <w:rsid w:val="00074C09"/>
    <w:rsid w:val="00076C01"/>
    <w:rsid w:val="0008053F"/>
    <w:rsid w:val="0008354E"/>
    <w:rsid w:val="00084090"/>
    <w:rsid w:val="0009149E"/>
    <w:rsid w:val="000A7669"/>
    <w:rsid w:val="000C0E17"/>
    <w:rsid w:val="000C3842"/>
    <w:rsid w:val="000C5A5E"/>
    <w:rsid w:val="000D0870"/>
    <w:rsid w:val="000D10A5"/>
    <w:rsid w:val="000D13FB"/>
    <w:rsid w:val="000E0466"/>
    <w:rsid w:val="000F03AB"/>
    <w:rsid w:val="000F179A"/>
    <w:rsid w:val="000F2CED"/>
    <w:rsid w:val="00111D16"/>
    <w:rsid w:val="00114738"/>
    <w:rsid w:val="00125213"/>
    <w:rsid w:val="00130BEA"/>
    <w:rsid w:val="00135EE5"/>
    <w:rsid w:val="00137CBE"/>
    <w:rsid w:val="00162403"/>
    <w:rsid w:val="00164F16"/>
    <w:rsid w:val="00172876"/>
    <w:rsid w:val="00180E9E"/>
    <w:rsid w:val="00181ABF"/>
    <w:rsid w:val="001949B8"/>
    <w:rsid w:val="001A1B85"/>
    <w:rsid w:val="001A6AF2"/>
    <w:rsid w:val="001B2D0B"/>
    <w:rsid w:val="001B2FF2"/>
    <w:rsid w:val="001B329D"/>
    <w:rsid w:val="001B5619"/>
    <w:rsid w:val="001C0B14"/>
    <w:rsid w:val="001D6AD4"/>
    <w:rsid w:val="001D7828"/>
    <w:rsid w:val="001D7F37"/>
    <w:rsid w:val="001E1D33"/>
    <w:rsid w:val="001E2FAE"/>
    <w:rsid w:val="001F45CB"/>
    <w:rsid w:val="001F4D5C"/>
    <w:rsid w:val="001F6667"/>
    <w:rsid w:val="00203DCB"/>
    <w:rsid w:val="0021619D"/>
    <w:rsid w:val="00225AD5"/>
    <w:rsid w:val="00227C07"/>
    <w:rsid w:val="00232628"/>
    <w:rsid w:val="00242775"/>
    <w:rsid w:val="00244FC8"/>
    <w:rsid w:val="00246F04"/>
    <w:rsid w:val="00246F95"/>
    <w:rsid w:val="0025167B"/>
    <w:rsid w:val="00255060"/>
    <w:rsid w:val="00261A25"/>
    <w:rsid w:val="002651D4"/>
    <w:rsid w:val="00266BB3"/>
    <w:rsid w:val="00292119"/>
    <w:rsid w:val="00294973"/>
    <w:rsid w:val="002A12A3"/>
    <w:rsid w:val="002C7AE7"/>
    <w:rsid w:val="002D43EC"/>
    <w:rsid w:val="002D4F0C"/>
    <w:rsid w:val="003004BA"/>
    <w:rsid w:val="0031154C"/>
    <w:rsid w:val="0031217A"/>
    <w:rsid w:val="00330F08"/>
    <w:rsid w:val="003350FD"/>
    <w:rsid w:val="00335FBA"/>
    <w:rsid w:val="00337C19"/>
    <w:rsid w:val="00341F74"/>
    <w:rsid w:val="0034367F"/>
    <w:rsid w:val="00352E25"/>
    <w:rsid w:val="00356D5A"/>
    <w:rsid w:val="00373F8B"/>
    <w:rsid w:val="00382E1E"/>
    <w:rsid w:val="003A12AA"/>
    <w:rsid w:val="003B59C6"/>
    <w:rsid w:val="003C7150"/>
    <w:rsid w:val="003C7479"/>
    <w:rsid w:val="003D1B6E"/>
    <w:rsid w:val="003E18C8"/>
    <w:rsid w:val="003E5BD4"/>
    <w:rsid w:val="0040195B"/>
    <w:rsid w:val="00403C11"/>
    <w:rsid w:val="0041231F"/>
    <w:rsid w:val="00421688"/>
    <w:rsid w:val="00435886"/>
    <w:rsid w:val="0043798A"/>
    <w:rsid w:val="00443618"/>
    <w:rsid w:val="00443857"/>
    <w:rsid w:val="00443D01"/>
    <w:rsid w:val="0044591A"/>
    <w:rsid w:val="004479E7"/>
    <w:rsid w:val="0045026F"/>
    <w:rsid w:val="0045544E"/>
    <w:rsid w:val="00457E86"/>
    <w:rsid w:val="00463848"/>
    <w:rsid w:val="00474375"/>
    <w:rsid w:val="00476E45"/>
    <w:rsid w:val="00491988"/>
    <w:rsid w:val="00497C62"/>
    <w:rsid w:val="004A133C"/>
    <w:rsid w:val="004B3257"/>
    <w:rsid w:val="004B5B74"/>
    <w:rsid w:val="004D23C4"/>
    <w:rsid w:val="004D57A7"/>
    <w:rsid w:val="004E2517"/>
    <w:rsid w:val="004E52E7"/>
    <w:rsid w:val="004E68A2"/>
    <w:rsid w:val="004E6C21"/>
    <w:rsid w:val="004F1E43"/>
    <w:rsid w:val="005120F6"/>
    <w:rsid w:val="00513AFD"/>
    <w:rsid w:val="00534FAE"/>
    <w:rsid w:val="00542889"/>
    <w:rsid w:val="0055135B"/>
    <w:rsid w:val="0055312A"/>
    <w:rsid w:val="00563E5A"/>
    <w:rsid w:val="005656CF"/>
    <w:rsid w:val="005668A0"/>
    <w:rsid w:val="005876EB"/>
    <w:rsid w:val="00593DCB"/>
    <w:rsid w:val="00597E58"/>
    <w:rsid w:val="005A5E6E"/>
    <w:rsid w:val="005B0CBA"/>
    <w:rsid w:val="005B5CA9"/>
    <w:rsid w:val="005D154C"/>
    <w:rsid w:val="005D62DA"/>
    <w:rsid w:val="005E0379"/>
    <w:rsid w:val="005F4194"/>
    <w:rsid w:val="005F6ED2"/>
    <w:rsid w:val="00603B4C"/>
    <w:rsid w:val="00614979"/>
    <w:rsid w:val="00617B94"/>
    <w:rsid w:val="006216A8"/>
    <w:rsid w:val="00627F1A"/>
    <w:rsid w:val="00646CBC"/>
    <w:rsid w:val="0067147A"/>
    <w:rsid w:val="00675629"/>
    <w:rsid w:val="00675CF1"/>
    <w:rsid w:val="00677FD6"/>
    <w:rsid w:val="0068277A"/>
    <w:rsid w:val="00682D03"/>
    <w:rsid w:val="00687ADC"/>
    <w:rsid w:val="0069566E"/>
    <w:rsid w:val="006C06CF"/>
    <w:rsid w:val="006C377D"/>
    <w:rsid w:val="006C3A50"/>
    <w:rsid w:val="006D1868"/>
    <w:rsid w:val="006E1E44"/>
    <w:rsid w:val="006E3A23"/>
    <w:rsid w:val="006E3FDF"/>
    <w:rsid w:val="006E533D"/>
    <w:rsid w:val="006E6994"/>
    <w:rsid w:val="006F2E98"/>
    <w:rsid w:val="006F373A"/>
    <w:rsid w:val="006F38A7"/>
    <w:rsid w:val="00703865"/>
    <w:rsid w:val="00704DD7"/>
    <w:rsid w:val="00706044"/>
    <w:rsid w:val="007249CD"/>
    <w:rsid w:val="00730C62"/>
    <w:rsid w:val="00731293"/>
    <w:rsid w:val="007328F8"/>
    <w:rsid w:val="00734BFB"/>
    <w:rsid w:val="00743B56"/>
    <w:rsid w:val="00744129"/>
    <w:rsid w:val="00752246"/>
    <w:rsid w:val="00752438"/>
    <w:rsid w:val="00763A97"/>
    <w:rsid w:val="00767400"/>
    <w:rsid w:val="0078251E"/>
    <w:rsid w:val="00784C60"/>
    <w:rsid w:val="007B416B"/>
    <w:rsid w:val="007B618D"/>
    <w:rsid w:val="007C0A9A"/>
    <w:rsid w:val="007D274D"/>
    <w:rsid w:val="007D6BF0"/>
    <w:rsid w:val="007E36C4"/>
    <w:rsid w:val="007F4271"/>
    <w:rsid w:val="00813389"/>
    <w:rsid w:val="00814217"/>
    <w:rsid w:val="00826C63"/>
    <w:rsid w:val="008340CF"/>
    <w:rsid w:val="008450BF"/>
    <w:rsid w:val="0084620B"/>
    <w:rsid w:val="0084742B"/>
    <w:rsid w:val="008676D3"/>
    <w:rsid w:val="00873D5A"/>
    <w:rsid w:val="00874C72"/>
    <w:rsid w:val="00875AF7"/>
    <w:rsid w:val="00876D0E"/>
    <w:rsid w:val="00897CF3"/>
    <w:rsid w:val="008B17C3"/>
    <w:rsid w:val="008B3B6F"/>
    <w:rsid w:val="008B75EC"/>
    <w:rsid w:val="008C142D"/>
    <w:rsid w:val="008D7FB1"/>
    <w:rsid w:val="008F7D14"/>
    <w:rsid w:val="009131CA"/>
    <w:rsid w:val="00913E20"/>
    <w:rsid w:val="00914640"/>
    <w:rsid w:val="00916868"/>
    <w:rsid w:val="009334E4"/>
    <w:rsid w:val="009337D9"/>
    <w:rsid w:val="00936833"/>
    <w:rsid w:val="009423EC"/>
    <w:rsid w:val="00942972"/>
    <w:rsid w:val="00955724"/>
    <w:rsid w:val="00957302"/>
    <w:rsid w:val="009627EA"/>
    <w:rsid w:val="00962FDE"/>
    <w:rsid w:val="009652AB"/>
    <w:rsid w:val="00967F41"/>
    <w:rsid w:val="00971418"/>
    <w:rsid w:val="0097221F"/>
    <w:rsid w:val="00974ADF"/>
    <w:rsid w:val="00975E5B"/>
    <w:rsid w:val="009767BD"/>
    <w:rsid w:val="009769D9"/>
    <w:rsid w:val="00985929"/>
    <w:rsid w:val="00992791"/>
    <w:rsid w:val="00993017"/>
    <w:rsid w:val="009A4C33"/>
    <w:rsid w:val="009B3942"/>
    <w:rsid w:val="009B3A80"/>
    <w:rsid w:val="009C3BBD"/>
    <w:rsid w:val="009C4F2A"/>
    <w:rsid w:val="009D3C7A"/>
    <w:rsid w:val="009D45EB"/>
    <w:rsid w:val="009E0BF1"/>
    <w:rsid w:val="009E4EC0"/>
    <w:rsid w:val="00A0545E"/>
    <w:rsid w:val="00A20236"/>
    <w:rsid w:val="00A23D53"/>
    <w:rsid w:val="00A254BD"/>
    <w:rsid w:val="00A3404D"/>
    <w:rsid w:val="00A349AE"/>
    <w:rsid w:val="00A40D3A"/>
    <w:rsid w:val="00A50614"/>
    <w:rsid w:val="00A5077C"/>
    <w:rsid w:val="00A522BB"/>
    <w:rsid w:val="00A5435B"/>
    <w:rsid w:val="00A54D86"/>
    <w:rsid w:val="00A61C1A"/>
    <w:rsid w:val="00A6335E"/>
    <w:rsid w:val="00A70BF6"/>
    <w:rsid w:val="00A725F3"/>
    <w:rsid w:val="00A7629B"/>
    <w:rsid w:val="00A77333"/>
    <w:rsid w:val="00A77394"/>
    <w:rsid w:val="00A80F15"/>
    <w:rsid w:val="00AA02DE"/>
    <w:rsid w:val="00AA41B8"/>
    <w:rsid w:val="00AA426E"/>
    <w:rsid w:val="00AA6BDE"/>
    <w:rsid w:val="00AB1D3E"/>
    <w:rsid w:val="00AC297D"/>
    <w:rsid w:val="00AC5822"/>
    <w:rsid w:val="00AC6FA0"/>
    <w:rsid w:val="00AD7195"/>
    <w:rsid w:val="00AE5083"/>
    <w:rsid w:val="00AE52B5"/>
    <w:rsid w:val="00AF5080"/>
    <w:rsid w:val="00B1038F"/>
    <w:rsid w:val="00B12336"/>
    <w:rsid w:val="00B133A4"/>
    <w:rsid w:val="00B254C0"/>
    <w:rsid w:val="00B27BA4"/>
    <w:rsid w:val="00B27F36"/>
    <w:rsid w:val="00B31C2E"/>
    <w:rsid w:val="00B32B04"/>
    <w:rsid w:val="00B3444A"/>
    <w:rsid w:val="00B35FFA"/>
    <w:rsid w:val="00B4098F"/>
    <w:rsid w:val="00B54CA1"/>
    <w:rsid w:val="00B60D40"/>
    <w:rsid w:val="00B743D3"/>
    <w:rsid w:val="00B90C5C"/>
    <w:rsid w:val="00B916D1"/>
    <w:rsid w:val="00B921F5"/>
    <w:rsid w:val="00B94848"/>
    <w:rsid w:val="00B96FFD"/>
    <w:rsid w:val="00BA3F9A"/>
    <w:rsid w:val="00BB6352"/>
    <w:rsid w:val="00BB7FD2"/>
    <w:rsid w:val="00BC3704"/>
    <w:rsid w:val="00BC3E92"/>
    <w:rsid w:val="00BC7CB0"/>
    <w:rsid w:val="00BC7F4C"/>
    <w:rsid w:val="00BD378D"/>
    <w:rsid w:val="00BD6222"/>
    <w:rsid w:val="00BE21DA"/>
    <w:rsid w:val="00BE41DB"/>
    <w:rsid w:val="00BF6749"/>
    <w:rsid w:val="00C064CD"/>
    <w:rsid w:val="00C07272"/>
    <w:rsid w:val="00C0774D"/>
    <w:rsid w:val="00C11ED2"/>
    <w:rsid w:val="00C30F5C"/>
    <w:rsid w:val="00C311FE"/>
    <w:rsid w:val="00C3623D"/>
    <w:rsid w:val="00C703BF"/>
    <w:rsid w:val="00C74995"/>
    <w:rsid w:val="00C76ABB"/>
    <w:rsid w:val="00C92071"/>
    <w:rsid w:val="00C92395"/>
    <w:rsid w:val="00C931EE"/>
    <w:rsid w:val="00C93564"/>
    <w:rsid w:val="00CA131D"/>
    <w:rsid w:val="00CA1574"/>
    <w:rsid w:val="00CB013B"/>
    <w:rsid w:val="00CB30C1"/>
    <w:rsid w:val="00CB5F5F"/>
    <w:rsid w:val="00CC083B"/>
    <w:rsid w:val="00CC3801"/>
    <w:rsid w:val="00CC4451"/>
    <w:rsid w:val="00CC4FF9"/>
    <w:rsid w:val="00CC68C0"/>
    <w:rsid w:val="00CE15FD"/>
    <w:rsid w:val="00CE2AA6"/>
    <w:rsid w:val="00CE3C39"/>
    <w:rsid w:val="00CF0FD4"/>
    <w:rsid w:val="00CF2C20"/>
    <w:rsid w:val="00CF3479"/>
    <w:rsid w:val="00D2762D"/>
    <w:rsid w:val="00D328CF"/>
    <w:rsid w:val="00D375C1"/>
    <w:rsid w:val="00D41647"/>
    <w:rsid w:val="00D61E86"/>
    <w:rsid w:val="00D67A1C"/>
    <w:rsid w:val="00D87871"/>
    <w:rsid w:val="00D934AE"/>
    <w:rsid w:val="00D95DC8"/>
    <w:rsid w:val="00D967F1"/>
    <w:rsid w:val="00D970C6"/>
    <w:rsid w:val="00DA0220"/>
    <w:rsid w:val="00DA0739"/>
    <w:rsid w:val="00DA35CF"/>
    <w:rsid w:val="00DA5993"/>
    <w:rsid w:val="00DB0575"/>
    <w:rsid w:val="00DB23B8"/>
    <w:rsid w:val="00DB429A"/>
    <w:rsid w:val="00DB5B2C"/>
    <w:rsid w:val="00DB7113"/>
    <w:rsid w:val="00DC6797"/>
    <w:rsid w:val="00DC7A60"/>
    <w:rsid w:val="00DD4491"/>
    <w:rsid w:val="00DD6D02"/>
    <w:rsid w:val="00E0365F"/>
    <w:rsid w:val="00E22833"/>
    <w:rsid w:val="00E27FCC"/>
    <w:rsid w:val="00E325E7"/>
    <w:rsid w:val="00E409EF"/>
    <w:rsid w:val="00E40CF0"/>
    <w:rsid w:val="00E4352E"/>
    <w:rsid w:val="00E43633"/>
    <w:rsid w:val="00E5619A"/>
    <w:rsid w:val="00E75094"/>
    <w:rsid w:val="00E7759F"/>
    <w:rsid w:val="00EA7010"/>
    <w:rsid w:val="00EB0F09"/>
    <w:rsid w:val="00EB7845"/>
    <w:rsid w:val="00EC0934"/>
    <w:rsid w:val="00EC1493"/>
    <w:rsid w:val="00EC21A1"/>
    <w:rsid w:val="00EC2D6D"/>
    <w:rsid w:val="00EC54F7"/>
    <w:rsid w:val="00EC57A9"/>
    <w:rsid w:val="00ED60C4"/>
    <w:rsid w:val="00ED6E66"/>
    <w:rsid w:val="00EF71DA"/>
    <w:rsid w:val="00F00567"/>
    <w:rsid w:val="00F0106D"/>
    <w:rsid w:val="00F04682"/>
    <w:rsid w:val="00F06AF4"/>
    <w:rsid w:val="00F10CB9"/>
    <w:rsid w:val="00F15A1B"/>
    <w:rsid w:val="00F17426"/>
    <w:rsid w:val="00F1791D"/>
    <w:rsid w:val="00F21B9F"/>
    <w:rsid w:val="00F23036"/>
    <w:rsid w:val="00F231B4"/>
    <w:rsid w:val="00F2693F"/>
    <w:rsid w:val="00F27883"/>
    <w:rsid w:val="00F316F4"/>
    <w:rsid w:val="00F36354"/>
    <w:rsid w:val="00F372FB"/>
    <w:rsid w:val="00F42199"/>
    <w:rsid w:val="00F469E0"/>
    <w:rsid w:val="00F556DF"/>
    <w:rsid w:val="00F56BEC"/>
    <w:rsid w:val="00F60A92"/>
    <w:rsid w:val="00F63C24"/>
    <w:rsid w:val="00F654AC"/>
    <w:rsid w:val="00F66865"/>
    <w:rsid w:val="00F71ECC"/>
    <w:rsid w:val="00F722CD"/>
    <w:rsid w:val="00F73840"/>
    <w:rsid w:val="00F80F6B"/>
    <w:rsid w:val="00F82FD9"/>
    <w:rsid w:val="00F86EE0"/>
    <w:rsid w:val="00F954BE"/>
    <w:rsid w:val="00F97F8C"/>
    <w:rsid w:val="00FA0982"/>
    <w:rsid w:val="00FA4905"/>
    <w:rsid w:val="00FA6980"/>
    <w:rsid w:val="00FB2EF5"/>
    <w:rsid w:val="00FB7433"/>
    <w:rsid w:val="00FB745E"/>
    <w:rsid w:val="00FC783E"/>
    <w:rsid w:val="00FD63A4"/>
    <w:rsid w:val="00FE01F5"/>
    <w:rsid w:val="00FE0DF5"/>
    <w:rsid w:val="00FE6C5D"/>
    <w:rsid w:val="00FF374F"/>
    <w:rsid w:val="00FF3ECD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1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D3A"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C4F2A"/>
    <w:pPr>
      <w:keepNext/>
      <w:outlineLvl w:val="2"/>
    </w:pPr>
    <w:rPr>
      <w:rFonts w:ascii="Tahoma" w:eastAsia="Times New Roman" w:hAnsi="Tahoma" w:cs="Tahoma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F1A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7F1A"/>
    <w:pPr>
      <w:tabs>
        <w:tab w:val="center" w:pos="4513"/>
        <w:tab w:val="right" w:pos="9026"/>
      </w:tabs>
    </w:pPr>
    <w:rPr>
      <w:rFonts w:asciiTheme="minorHAnsi" w:hAnsi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7F1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81A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0CB9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F3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74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C4F2A"/>
    <w:rPr>
      <w:rFonts w:ascii="Tahoma" w:eastAsia="Times New Roman" w:hAnsi="Tahoma" w:cs="Tahoma"/>
      <w:b/>
      <w:bCs/>
      <w:color w:val="000080"/>
      <w:lang w:eastAsia="en-GB"/>
    </w:rPr>
  </w:style>
  <w:style w:type="character" w:customStyle="1" w:styleId="authors">
    <w:name w:val="authors"/>
    <w:basedOn w:val="DefaultParagraphFont"/>
    <w:rsid w:val="00AA426E"/>
  </w:style>
  <w:style w:type="character" w:customStyle="1" w:styleId="date1">
    <w:name w:val="date1"/>
    <w:basedOn w:val="DefaultParagraphFont"/>
    <w:rsid w:val="00AA426E"/>
  </w:style>
  <w:style w:type="character" w:customStyle="1" w:styleId="arttitle">
    <w:name w:val="art_title"/>
    <w:basedOn w:val="DefaultParagraphFont"/>
    <w:rsid w:val="00AA426E"/>
  </w:style>
  <w:style w:type="character" w:customStyle="1" w:styleId="serialtitle">
    <w:name w:val="serial_title"/>
    <w:basedOn w:val="DefaultParagraphFont"/>
    <w:rsid w:val="00AA426E"/>
  </w:style>
  <w:style w:type="character" w:customStyle="1" w:styleId="volumeissue">
    <w:name w:val="volume_issue"/>
    <w:basedOn w:val="DefaultParagraphFont"/>
    <w:rsid w:val="00AA426E"/>
  </w:style>
  <w:style w:type="character" w:customStyle="1" w:styleId="pagerange">
    <w:name w:val="page_range"/>
    <w:basedOn w:val="DefaultParagraphFont"/>
    <w:rsid w:val="00AA426E"/>
  </w:style>
  <w:style w:type="character" w:customStyle="1" w:styleId="doilink">
    <w:name w:val="doi_link"/>
    <w:basedOn w:val="DefaultParagraphFont"/>
    <w:rsid w:val="00AA426E"/>
  </w:style>
  <w:style w:type="paragraph" w:styleId="Header">
    <w:name w:val="header"/>
    <w:basedOn w:val="Normal"/>
    <w:link w:val="HeaderChar"/>
    <w:uiPriority w:val="99"/>
    <w:unhideWhenUsed/>
    <w:rsid w:val="00403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11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ster.ac.uk/news/2018/october/memorable-night-for-ulster-university-students,-staff-and-alumni-at-invent-2018" TargetMode="External"/><Relationship Id="rId13" Type="http://schemas.openxmlformats.org/officeDocument/2006/relationships/hyperlink" Target="https://www.ulster.ac.uk/alumniandsupporters/updates/awards/ulster-student-reaches-the-finals-of-the-santander-universities-entrepreneurship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ncni.com/interview/1130/crafted-equestrian-taking-a-winning-product-design-out-of-the-classroom-and-into-the-real-world" TargetMode="External"/><Relationship Id="rId12" Type="http://schemas.openxmlformats.org/officeDocument/2006/relationships/hyperlink" Target="https://www.siliconrepublic.com/start-ups/crafted-equestrian-jenny-greg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nect.catalyst-inc.org/techwatch/crafte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rminglife.com/equestrian/equine-entrepreneur-trots-home-with-agri-science-award-1-8680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ishtimes.com/topics/topics-7.1213540?article=true&amp;tag_company=Maguire+Hegar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Coulter</dc:creator>
  <cp:keywords/>
  <dc:description/>
  <cp:lastModifiedBy>Coulter, Janet</cp:lastModifiedBy>
  <cp:revision>21</cp:revision>
  <dcterms:created xsi:type="dcterms:W3CDTF">2019-05-16T09:15:00Z</dcterms:created>
  <dcterms:modified xsi:type="dcterms:W3CDTF">2019-05-28T15:01:00Z</dcterms:modified>
</cp:coreProperties>
</file>