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B76" w:rsidRDefault="00CD5B76" w:rsidP="00CD5B76">
      <w:pPr>
        <w:tabs>
          <w:tab w:val="right" w:pos="9746"/>
        </w:tabs>
        <w:ind w:left="567" w:right="-46" w:hanging="1134"/>
        <w:jc w:val="both"/>
        <w:rPr>
          <w:rFonts w:ascii="Arial" w:eastAsia="Times New Roman" w:hAnsi="Arial" w:cs="Arial"/>
        </w:rPr>
      </w:pPr>
    </w:p>
    <w:p w:rsidR="00CD5B76" w:rsidRPr="00CD5B76" w:rsidRDefault="00CD5B76" w:rsidP="00CD5B76">
      <w:pPr>
        <w:tabs>
          <w:tab w:val="right" w:pos="9746"/>
        </w:tabs>
        <w:ind w:left="567" w:right="-46" w:hanging="1134"/>
        <w:jc w:val="both"/>
        <w:rPr>
          <w:rFonts w:ascii="Arial" w:eastAsia="Times New Roman" w:hAnsi="Arial" w:cs="Arial"/>
        </w:rPr>
      </w:pPr>
      <w:r w:rsidRPr="00CD5B76">
        <w:rPr>
          <w:rFonts w:ascii="Arial" w:eastAsia="Times New Roman" w:hAnsi="Arial" w:cs="Arial"/>
        </w:rPr>
        <w:t>18.89</w:t>
      </w:r>
      <w:r w:rsidRPr="00CD5B76">
        <w:rPr>
          <w:rFonts w:ascii="Arial" w:eastAsia="Times New Roman" w:hAnsi="Arial" w:cs="Arial"/>
        </w:rPr>
        <w:tab/>
      </w:r>
      <w:r w:rsidRPr="00CD5B76">
        <w:rPr>
          <w:rFonts w:ascii="Arial" w:eastAsia="Times New Roman" w:hAnsi="Arial" w:cs="Arial"/>
          <w:u w:val="single"/>
        </w:rPr>
        <w:t>Minimum and Maximum Cohort Sizes</w:t>
      </w:r>
    </w:p>
    <w:p w:rsidR="00CD5B76" w:rsidRPr="00CD5B76" w:rsidRDefault="00CD5B76" w:rsidP="00CD5B76">
      <w:pPr>
        <w:tabs>
          <w:tab w:val="right" w:pos="9746"/>
        </w:tabs>
        <w:ind w:left="567" w:right="-46" w:hanging="993"/>
        <w:jc w:val="both"/>
        <w:rPr>
          <w:rFonts w:ascii="Arial" w:eastAsia="Times New Roman" w:hAnsi="Arial" w:cs="Arial"/>
        </w:rPr>
      </w:pPr>
    </w:p>
    <w:p w:rsidR="00CD5B76" w:rsidRPr="00CD5B76" w:rsidRDefault="00CD5B76" w:rsidP="00CD5B76">
      <w:pPr>
        <w:tabs>
          <w:tab w:val="right" w:pos="9746"/>
        </w:tabs>
        <w:ind w:left="567" w:right="-46"/>
        <w:jc w:val="both"/>
        <w:rPr>
          <w:rFonts w:ascii="Arial" w:eastAsia="Calibri" w:hAnsi="Arial" w:cs="Arial"/>
        </w:rPr>
      </w:pPr>
      <w:r w:rsidRPr="00CD5B76">
        <w:rPr>
          <w:rFonts w:ascii="Arial" w:eastAsia="Calibri" w:hAnsi="Arial" w:cs="Arial"/>
        </w:rPr>
        <w:t>Mr Faulkner presented the report from the Task and Finish Group on Minimum and Maximum Cohort Sizes (Paper No ASQEC/18/26b) on behalf of Professor Murphy.  The Group had been established by the Committee (min 18.49 refers) in light of earlier decisions that validation panels for both internal and external provision should set minimum and maximum cohort sizes, and a minimum cohort size of 15 (full and part-time combined) be applied in colleges.  Policy Guidelines which had been endorsed by APAG were proposed.</w:t>
      </w:r>
    </w:p>
    <w:p w:rsidR="00CD5B76" w:rsidRPr="00CD5B76" w:rsidRDefault="00CD5B76" w:rsidP="00CD5B76">
      <w:pPr>
        <w:tabs>
          <w:tab w:val="right" w:pos="9746"/>
        </w:tabs>
        <w:ind w:left="567" w:right="-46"/>
        <w:jc w:val="both"/>
        <w:rPr>
          <w:rFonts w:ascii="Arial" w:eastAsia="Calibri" w:hAnsi="Arial" w:cs="Arial"/>
        </w:rPr>
      </w:pPr>
      <w:bookmarkStart w:id="0" w:name="_GoBack"/>
      <w:bookmarkEnd w:id="0"/>
    </w:p>
    <w:p w:rsidR="00CD5B76" w:rsidRPr="00CD5B76" w:rsidRDefault="00CD5B76" w:rsidP="00CD5B76">
      <w:pPr>
        <w:tabs>
          <w:tab w:val="right" w:pos="9746"/>
        </w:tabs>
        <w:ind w:left="567" w:right="-46"/>
        <w:jc w:val="both"/>
        <w:rPr>
          <w:rFonts w:ascii="Arial" w:eastAsia="Calibri" w:hAnsi="Arial" w:cs="Arial"/>
        </w:rPr>
      </w:pPr>
      <w:r w:rsidRPr="00CD5B76">
        <w:rPr>
          <w:rFonts w:ascii="Arial" w:eastAsia="Calibri" w:hAnsi="Arial" w:cs="Arial"/>
        </w:rPr>
        <w:t>The guidance was divided into two sections covering internal and external provision.  Members were advised that minimum and maximum cohort sizes set for internal courses would be indicative to allow for appropriate faculty discretion at Admissions, and that permanent increases should be formally approved.  It was noted that the guidelines for external provision were stricter for under and over-recruitment.</w:t>
      </w:r>
    </w:p>
    <w:p w:rsidR="00605623" w:rsidRDefault="00605623"/>
    <w:sectPr w:rsidR="0060562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B76" w:rsidRDefault="00CD5B76" w:rsidP="00CD5B76">
      <w:r>
        <w:separator/>
      </w:r>
    </w:p>
  </w:endnote>
  <w:endnote w:type="continuationSeparator" w:id="0">
    <w:p w:rsidR="00CD5B76" w:rsidRDefault="00CD5B76" w:rsidP="00CD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B76" w:rsidRDefault="00CD5B76" w:rsidP="00CD5B76">
      <w:r>
        <w:separator/>
      </w:r>
    </w:p>
  </w:footnote>
  <w:footnote w:type="continuationSeparator" w:id="0">
    <w:p w:rsidR="00CD5B76" w:rsidRDefault="00CD5B76" w:rsidP="00CD5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76" w:rsidRDefault="00CD5B76">
    <w:pPr>
      <w:pStyle w:val="Header"/>
    </w:pPr>
    <w:r>
      <w:t>EXTRACT FROM ACADEMIC STANDARDS AND QUALITY ENHANC</w:t>
    </w:r>
    <w:r w:rsidR="00185BA9">
      <w:t>E</w:t>
    </w:r>
    <w:r>
      <w:t>MENT COMMITTEE (ASQEC): 22 October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76"/>
    <w:rsid w:val="00185BA9"/>
    <w:rsid w:val="00320352"/>
    <w:rsid w:val="003246B9"/>
    <w:rsid w:val="00605623"/>
    <w:rsid w:val="00AD4FBE"/>
    <w:rsid w:val="00CD5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2528"/>
  <w15:chartTrackingRefBased/>
  <w15:docId w15:val="{4CE69F90-133E-4F65-91E9-EF5716F0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52"/>
    <w:rPr>
      <w:sz w:val="24"/>
      <w:szCs w:val="24"/>
    </w:rPr>
  </w:style>
  <w:style w:type="paragraph" w:styleId="Heading1">
    <w:name w:val="heading 1"/>
    <w:basedOn w:val="Normal"/>
    <w:next w:val="Normal"/>
    <w:link w:val="Heading1Char"/>
    <w:autoRedefine/>
    <w:qFormat/>
    <w:rsid w:val="00AD4FBE"/>
    <w:pPr>
      <w:keepNext/>
      <w:outlineLvl w:val="0"/>
    </w:pPr>
    <w:rPr>
      <w:rFonts w:ascii="Arial" w:hAnsi="Arial"/>
      <w:b/>
      <w:sz w:val="22"/>
      <w:szCs w:val="22"/>
    </w:rPr>
  </w:style>
  <w:style w:type="paragraph" w:styleId="Heading2">
    <w:name w:val="heading 2"/>
    <w:basedOn w:val="Normal"/>
    <w:next w:val="Normal"/>
    <w:link w:val="Heading2Char"/>
    <w:autoRedefine/>
    <w:qFormat/>
    <w:rsid w:val="00AD4FBE"/>
    <w:pPr>
      <w:keepNext/>
      <w:tabs>
        <w:tab w:val="left" w:pos="720"/>
        <w:tab w:val="left" w:pos="1440"/>
        <w:tab w:val="left" w:leader="dot" w:pos="7920"/>
      </w:tabs>
      <w:jc w:val="both"/>
      <w:outlineLvl w:val="1"/>
    </w:pPr>
    <w:rPr>
      <w:rFonts w:ascii="Arial" w:eastAsia="Times New Roman" w:hAnsi="Arial"/>
      <w:b/>
      <w:sz w:val="22"/>
      <w:szCs w:val="20"/>
      <w:u w:val="single"/>
      <w:lang w:val="en-US"/>
    </w:rPr>
  </w:style>
  <w:style w:type="paragraph" w:styleId="Heading3">
    <w:name w:val="heading 3"/>
    <w:basedOn w:val="Normal"/>
    <w:next w:val="Normal"/>
    <w:link w:val="Heading3Char"/>
    <w:autoRedefine/>
    <w:qFormat/>
    <w:rsid w:val="00AD4FBE"/>
    <w:pPr>
      <w:keepNext/>
      <w:tabs>
        <w:tab w:val="left" w:pos="-1007"/>
        <w:tab w:val="left" w:pos="-719"/>
        <w:tab w:val="left" w:pos="1"/>
        <w:tab w:val="left" w:pos="433"/>
        <w:tab w:val="left" w:pos="1153"/>
        <w:tab w:val="left" w:pos="1873"/>
        <w:tab w:val="left" w:pos="2161"/>
        <w:tab w:val="left" w:pos="2881"/>
        <w:tab w:val="left" w:pos="3601"/>
        <w:tab w:val="left" w:pos="4321"/>
        <w:tab w:val="left" w:pos="4724"/>
        <w:tab w:val="left" w:pos="5041"/>
        <w:tab w:val="left" w:pos="5117"/>
        <w:tab w:val="left" w:pos="5511"/>
        <w:tab w:val="left" w:pos="5761"/>
        <w:tab w:val="left" w:pos="6481"/>
        <w:tab w:val="left" w:pos="7201"/>
        <w:tab w:val="left" w:pos="7987"/>
        <w:tab w:val="left" w:pos="8641"/>
        <w:tab w:val="left" w:pos="9361"/>
      </w:tabs>
      <w:ind w:left="1" w:right="1" w:firstLine="1152"/>
      <w:jc w:val="both"/>
      <w:outlineLvl w:val="2"/>
    </w:pPr>
    <w:rPr>
      <w:rFonts w:ascii="Arial" w:eastAsia="Times New Roman" w:hAnsi="Arial"/>
      <w:b/>
      <w:snapToGrid w:val="0"/>
      <w:sz w:val="22"/>
      <w:szCs w:val="20"/>
    </w:rPr>
  </w:style>
  <w:style w:type="paragraph" w:styleId="Heading4">
    <w:name w:val="heading 4"/>
    <w:basedOn w:val="Normal"/>
    <w:next w:val="Normal"/>
    <w:link w:val="Heading4Char"/>
    <w:autoRedefine/>
    <w:qFormat/>
    <w:rsid w:val="00AD4FBE"/>
    <w:pPr>
      <w:keepNext/>
      <w:tabs>
        <w:tab w:val="left" w:pos="-1008"/>
        <w:tab w:val="left" w:pos="-720"/>
        <w:tab w:val="left" w:pos="0"/>
        <w:tab w:val="left" w:pos="432"/>
        <w:tab w:val="left" w:pos="1152"/>
        <w:tab w:val="left" w:pos="1872"/>
        <w:tab w:val="left" w:pos="2160"/>
        <w:tab w:val="left" w:pos="2880"/>
        <w:tab w:val="left" w:pos="3600"/>
        <w:tab w:val="left" w:pos="4320"/>
        <w:tab w:val="left" w:pos="4723"/>
        <w:tab w:val="left" w:pos="5040"/>
        <w:tab w:val="left" w:pos="5116"/>
        <w:tab w:val="left" w:pos="5510"/>
        <w:tab w:val="left" w:pos="5760"/>
        <w:tab w:val="left" w:pos="6480"/>
        <w:tab w:val="left" w:pos="7200"/>
        <w:tab w:val="left" w:pos="7986"/>
      </w:tabs>
      <w:ind w:left="432" w:firstLine="720"/>
      <w:jc w:val="both"/>
      <w:outlineLvl w:val="3"/>
    </w:pPr>
    <w:rPr>
      <w:rFonts w:ascii="Arial" w:hAnsi="Arial"/>
      <w:b/>
      <w:snapToGrid w:val="0"/>
      <w:szCs w:val="22"/>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aliases w:val="Normal 2"/>
    <w:basedOn w:val="Normal"/>
    <w:next w:val="Normal"/>
    <w:link w:val="Heading9Char"/>
    <w:autoRedefine/>
    <w:qFormat/>
    <w:rsid w:val="00AD4FBE"/>
    <w:pPr>
      <w:keepNext/>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outlineLvl w:val="8"/>
    </w:pPr>
    <w:rPr>
      <w:rFonts w:ascii="Arial" w:hAnsi="Arial"/>
      <w:b/>
      <w:snapToGrid w:val="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4FBE"/>
    <w:rPr>
      <w:rFonts w:ascii="Arial" w:hAnsi="Arial"/>
      <w:b/>
    </w:rPr>
  </w:style>
  <w:style w:type="character" w:customStyle="1" w:styleId="Heading2Char">
    <w:name w:val="Heading 2 Char"/>
    <w:basedOn w:val="DefaultParagraphFont"/>
    <w:link w:val="Heading2"/>
    <w:rsid w:val="00AD4FBE"/>
    <w:rPr>
      <w:rFonts w:ascii="Arial" w:eastAsia="Times New Roman" w:hAnsi="Arial"/>
      <w:b/>
      <w:szCs w:val="20"/>
      <w:u w:val="single"/>
      <w:lang w:val="en-US"/>
    </w:rPr>
  </w:style>
  <w:style w:type="character" w:customStyle="1" w:styleId="Heading3Char">
    <w:name w:val="Heading 3 Char"/>
    <w:basedOn w:val="DefaultParagraphFont"/>
    <w:link w:val="Heading3"/>
    <w:rsid w:val="00AD4FBE"/>
    <w:rPr>
      <w:rFonts w:ascii="Arial" w:eastAsia="Times New Roman" w:hAnsi="Arial"/>
      <w:b/>
      <w:snapToGrid w:val="0"/>
      <w:szCs w:val="20"/>
    </w:rPr>
  </w:style>
  <w:style w:type="character" w:customStyle="1" w:styleId="Heading4Char">
    <w:name w:val="Heading 4 Char"/>
    <w:link w:val="Heading4"/>
    <w:rsid w:val="00AD4FBE"/>
    <w:rPr>
      <w:rFonts w:ascii="Arial" w:hAnsi="Arial"/>
      <w:b/>
      <w:snapToGrid w:val="0"/>
      <w:sz w:val="24"/>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aliases w:val="Normal 2 Char"/>
    <w:link w:val="Heading9"/>
    <w:rsid w:val="00AD4FBE"/>
    <w:rPr>
      <w:rFonts w:ascii="Arial" w:hAnsi="Arial"/>
      <w:b/>
      <w:snapToGrid w:val="0"/>
      <w:u w:val="single"/>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paragraph" w:styleId="TOC1">
    <w:name w:val="toc 1"/>
    <w:basedOn w:val="Normal"/>
    <w:next w:val="Normal"/>
    <w:autoRedefine/>
    <w:qFormat/>
    <w:rsid w:val="00AD4FBE"/>
    <w:rPr>
      <w:rFonts w:ascii="Arial" w:eastAsia="Times New Roman" w:hAnsi="Arial"/>
      <w:szCs w:val="20"/>
    </w:rPr>
  </w:style>
  <w:style w:type="paragraph" w:styleId="Header">
    <w:name w:val="header"/>
    <w:basedOn w:val="Normal"/>
    <w:link w:val="HeaderChar"/>
    <w:uiPriority w:val="99"/>
    <w:unhideWhenUsed/>
    <w:rsid w:val="00CD5B76"/>
    <w:pPr>
      <w:tabs>
        <w:tab w:val="center" w:pos="4513"/>
        <w:tab w:val="right" w:pos="9026"/>
      </w:tabs>
    </w:pPr>
  </w:style>
  <w:style w:type="character" w:customStyle="1" w:styleId="HeaderChar">
    <w:name w:val="Header Char"/>
    <w:basedOn w:val="DefaultParagraphFont"/>
    <w:link w:val="Header"/>
    <w:uiPriority w:val="99"/>
    <w:rsid w:val="00CD5B76"/>
    <w:rPr>
      <w:sz w:val="24"/>
      <w:szCs w:val="24"/>
    </w:rPr>
  </w:style>
  <w:style w:type="paragraph" w:styleId="Footer">
    <w:name w:val="footer"/>
    <w:basedOn w:val="Normal"/>
    <w:link w:val="FooterChar"/>
    <w:uiPriority w:val="99"/>
    <w:unhideWhenUsed/>
    <w:rsid w:val="00CD5B76"/>
    <w:pPr>
      <w:tabs>
        <w:tab w:val="center" w:pos="4513"/>
        <w:tab w:val="right" w:pos="9026"/>
      </w:tabs>
    </w:pPr>
  </w:style>
  <w:style w:type="character" w:customStyle="1" w:styleId="FooterChar">
    <w:name w:val="Footer Char"/>
    <w:basedOn w:val="DefaultParagraphFont"/>
    <w:link w:val="Footer"/>
    <w:uiPriority w:val="99"/>
    <w:rsid w:val="00CD5B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2</cp:revision>
  <dcterms:created xsi:type="dcterms:W3CDTF">2019-01-10T16:25:00Z</dcterms:created>
  <dcterms:modified xsi:type="dcterms:W3CDTF">2019-01-10T16:38:00Z</dcterms:modified>
</cp:coreProperties>
</file>