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2B" w:rsidRDefault="00A90F2B" w:rsidP="00A90F2B">
      <w:pPr>
        <w:ind w:left="284" w:hanging="851"/>
        <w:jc w:val="both"/>
        <w:outlineLvl w:val="0"/>
      </w:pPr>
      <w:r>
        <w:tab/>
        <w:t>EXTRACT FROM TEACHING AND LEARNING COMMITTEE MINUTES: 17.10.12</w:t>
      </w:r>
      <w:bookmarkStart w:id="0" w:name="_GoBack"/>
      <w:bookmarkEnd w:id="0"/>
    </w:p>
    <w:p w:rsidR="00A90F2B" w:rsidRDefault="00A90F2B" w:rsidP="00A90F2B">
      <w:pPr>
        <w:ind w:left="284" w:hanging="851"/>
        <w:jc w:val="both"/>
        <w:outlineLvl w:val="0"/>
      </w:pPr>
    </w:p>
    <w:p w:rsidR="00A90F2B" w:rsidRPr="003C2949" w:rsidRDefault="00A90F2B" w:rsidP="00A90F2B">
      <w:pPr>
        <w:ind w:left="284" w:hanging="851"/>
        <w:jc w:val="both"/>
        <w:outlineLvl w:val="0"/>
      </w:pPr>
      <w:r w:rsidRPr="003C2949">
        <w:t>12.8</w:t>
      </w:r>
      <w:r>
        <w:t>3</w:t>
      </w:r>
      <w:r w:rsidRPr="003C2949">
        <w:tab/>
      </w:r>
      <w:r w:rsidRPr="003C2949">
        <w:rPr>
          <w:u w:val="single"/>
        </w:rPr>
        <w:t xml:space="preserve">External Examiners’ </w:t>
      </w:r>
      <w:r>
        <w:rPr>
          <w:u w:val="single"/>
        </w:rPr>
        <w:t>Access to VLE</w:t>
      </w:r>
      <w:r w:rsidRPr="003C2949">
        <w:t xml:space="preserve"> (Min 12.69 </w:t>
      </w:r>
      <w:proofErr w:type="gramStart"/>
      <w:r w:rsidRPr="003C2949">
        <w:t>iv</w:t>
      </w:r>
      <w:proofErr w:type="gramEnd"/>
      <w:r w:rsidRPr="003C2949">
        <w:t>)</w:t>
      </w:r>
    </w:p>
    <w:p w:rsidR="00A90F2B" w:rsidRPr="003C2949" w:rsidRDefault="00A90F2B" w:rsidP="00A90F2B">
      <w:pPr>
        <w:ind w:left="284" w:hanging="851"/>
        <w:jc w:val="both"/>
        <w:outlineLvl w:val="0"/>
      </w:pPr>
    </w:p>
    <w:p w:rsidR="00A90F2B" w:rsidRPr="003C2949" w:rsidRDefault="00A90F2B" w:rsidP="00A90F2B">
      <w:pPr>
        <w:ind w:left="284"/>
        <w:jc w:val="both"/>
      </w:pPr>
      <w:r w:rsidRPr="003C2949">
        <w:t>The Committee</w:t>
      </w:r>
      <w:r>
        <w:t xml:space="preserve"> </w:t>
      </w:r>
      <w:r w:rsidRPr="003C2949">
        <w:t>had a</w:t>
      </w:r>
      <w:r>
        <w:t xml:space="preserve">sked </w:t>
      </w:r>
      <w:r w:rsidRPr="003C2949">
        <w:t xml:space="preserve">the Director of Access and Distributed Learning </w:t>
      </w:r>
      <w:r>
        <w:t xml:space="preserve">to </w:t>
      </w:r>
      <w:r w:rsidRPr="003C2949">
        <w:t xml:space="preserve">revisit external examiners’ access to </w:t>
      </w:r>
      <w:r>
        <w:t xml:space="preserve">the </w:t>
      </w:r>
      <w:r w:rsidRPr="003C2949">
        <w:t>University’s VLE for the purposes o</w:t>
      </w:r>
      <w:r>
        <w:t>f</w:t>
      </w:r>
      <w:r w:rsidRPr="003C2949">
        <w:t xml:space="preserve"> commenting on the quality of the learning opportunities available to students. </w:t>
      </w:r>
    </w:p>
    <w:p w:rsidR="00A90F2B" w:rsidRPr="003C2949" w:rsidRDefault="00A90F2B" w:rsidP="00A90F2B">
      <w:pPr>
        <w:ind w:left="284"/>
        <w:jc w:val="both"/>
      </w:pPr>
    </w:p>
    <w:p w:rsidR="00A90F2B" w:rsidRDefault="00A90F2B" w:rsidP="00A90F2B">
      <w:pPr>
        <w:ind w:left="284"/>
        <w:jc w:val="both"/>
        <w:rPr>
          <w:rFonts w:eastAsia="Calibri"/>
        </w:rPr>
      </w:pPr>
      <w:r w:rsidRPr="003C2949">
        <w:t>Ms Alexander reported that</w:t>
      </w:r>
      <w:r w:rsidRPr="003C2949">
        <w:rPr>
          <w:rFonts w:eastAsia="Calibri"/>
        </w:rPr>
        <w:t xml:space="preserve"> </w:t>
      </w:r>
      <w:r>
        <w:rPr>
          <w:rFonts w:eastAsia="Calibri"/>
        </w:rPr>
        <w:t xml:space="preserve">ADL facilitated access </w:t>
      </w:r>
      <w:r w:rsidRPr="003C2949">
        <w:rPr>
          <w:rFonts w:eastAsia="Calibri"/>
        </w:rPr>
        <w:t xml:space="preserve">in response to individual </w:t>
      </w:r>
      <w:r>
        <w:rPr>
          <w:rFonts w:eastAsia="Calibri"/>
        </w:rPr>
        <w:t>requests</w:t>
      </w:r>
      <w:r w:rsidRPr="003C2949">
        <w:rPr>
          <w:rFonts w:eastAsia="Calibri"/>
        </w:rPr>
        <w:t xml:space="preserve">.  There was no standard access for all external examiners as this would require the collection of </w:t>
      </w:r>
      <w:r>
        <w:rPr>
          <w:rFonts w:eastAsia="Calibri"/>
        </w:rPr>
        <w:t xml:space="preserve">a </w:t>
      </w:r>
      <w:r w:rsidRPr="003C2949">
        <w:rPr>
          <w:rFonts w:eastAsia="Calibri"/>
        </w:rPr>
        <w:t>considerable a</w:t>
      </w:r>
      <w:r>
        <w:rPr>
          <w:rFonts w:eastAsia="Calibri"/>
        </w:rPr>
        <w:t xml:space="preserve">mount of </w:t>
      </w:r>
      <w:r w:rsidRPr="003C2949">
        <w:rPr>
          <w:rFonts w:eastAsia="Calibri"/>
        </w:rPr>
        <w:t xml:space="preserve">personal information and the </w:t>
      </w:r>
      <w:r>
        <w:rPr>
          <w:rFonts w:eastAsia="Calibri"/>
        </w:rPr>
        <w:t xml:space="preserve">provision of individual </w:t>
      </w:r>
      <w:r w:rsidRPr="003C2949">
        <w:rPr>
          <w:rFonts w:eastAsia="Calibri"/>
        </w:rPr>
        <w:t xml:space="preserve">visitor codes.  </w:t>
      </w:r>
    </w:p>
    <w:p w:rsidR="00A90F2B" w:rsidRDefault="00A90F2B" w:rsidP="00A90F2B">
      <w:pPr>
        <w:ind w:left="284"/>
        <w:jc w:val="both"/>
        <w:rPr>
          <w:rFonts w:eastAsia="Calibri"/>
        </w:rPr>
      </w:pPr>
    </w:p>
    <w:p w:rsidR="00A90F2B" w:rsidRPr="003C2949" w:rsidRDefault="00A90F2B" w:rsidP="00A90F2B">
      <w:pPr>
        <w:ind w:left="284"/>
        <w:jc w:val="both"/>
        <w:rPr>
          <w:rFonts w:eastAsia="Calibri"/>
        </w:rPr>
      </w:pPr>
      <w:r>
        <w:rPr>
          <w:rFonts w:eastAsia="Calibri"/>
        </w:rPr>
        <w:t>The Department’s survey of Faculties revealed that t</w:t>
      </w:r>
      <w:r w:rsidRPr="003C2949">
        <w:rPr>
          <w:rFonts w:eastAsia="Calibri"/>
        </w:rPr>
        <w:t>he majority of external examiners did not have access and</w:t>
      </w:r>
      <w:r>
        <w:rPr>
          <w:rFonts w:eastAsia="Calibri"/>
        </w:rPr>
        <w:t>,</w:t>
      </w:r>
      <w:r w:rsidRPr="003C2949">
        <w:rPr>
          <w:rFonts w:eastAsia="Calibri"/>
        </w:rPr>
        <w:t xml:space="preserve"> </w:t>
      </w:r>
      <w:r>
        <w:rPr>
          <w:rFonts w:eastAsia="Calibri"/>
        </w:rPr>
        <w:t xml:space="preserve">for </w:t>
      </w:r>
      <w:r w:rsidRPr="003C2949">
        <w:rPr>
          <w:rFonts w:eastAsia="Calibri"/>
        </w:rPr>
        <w:t xml:space="preserve">those </w:t>
      </w:r>
      <w:r>
        <w:rPr>
          <w:rFonts w:eastAsia="Calibri"/>
        </w:rPr>
        <w:t xml:space="preserve">who </w:t>
      </w:r>
      <w:r w:rsidRPr="003C2949">
        <w:rPr>
          <w:rFonts w:eastAsia="Calibri"/>
        </w:rPr>
        <w:t xml:space="preserve">did, it </w:t>
      </w:r>
      <w:r>
        <w:rPr>
          <w:rFonts w:eastAsia="Calibri"/>
        </w:rPr>
        <w:t>was restricted</w:t>
      </w:r>
      <w:r w:rsidRPr="003C2949">
        <w:rPr>
          <w:rFonts w:eastAsia="Calibri"/>
        </w:rPr>
        <w:t xml:space="preserve">, either </w:t>
      </w:r>
      <w:r>
        <w:rPr>
          <w:rFonts w:eastAsia="Calibri"/>
        </w:rPr>
        <w:t>under</w:t>
      </w:r>
      <w:r w:rsidRPr="003C2949">
        <w:rPr>
          <w:rFonts w:eastAsia="Calibri"/>
        </w:rPr>
        <w:t xml:space="preserve"> supervision </w:t>
      </w:r>
      <w:r>
        <w:rPr>
          <w:rFonts w:eastAsia="Calibri"/>
        </w:rPr>
        <w:t>from</w:t>
      </w:r>
      <w:r w:rsidRPr="003C2949">
        <w:rPr>
          <w:rFonts w:eastAsia="Calibri"/>
        </w:rPr>
        <w:t xml:space="preserve"> the module co</w:t>
      </w:r>
      <w:r>
        <w:rPr>
          <w:rFonts w:eastAsia="Calibri"/>
        </w:rPr>
        <w:t>-</w:t>
      </w:r>
      <w:r w:rsidRPr="003C2949">
        <w:rPr>
          <w:rFonts w:eastAsia="Calibri"/>
        </w:rPr>
        <w:t xml:space="preserve">ordinator or with the ability to view only those materials they would have </w:t>
      </w:r>
      <w:r>
        <w:rPr>
          <w:rFonts w:eastAsia="Calibri"/>
        </w:rPr>
        <w:t>seen</w:t>
      </w:r>
      <w:r w:rsidRPr="003C2949">
        <w:rPr>
          <w:rFonts w:eastAsia="Calibri"/>
        </w:rPr>
        <w:t xml:space="preserve"> in paper format for moderation purposes.</w:t>
      </w:r>
      <w:r>
        <w:rPr>
          <w:rFonts w:eastAsia="Calibri"/>
        </w:rPr>
        <w:t xml:space="preserve">  </w:t>
      </w:r>
      <w:r w:rsidRPr="003C2949">
        <w:rPr>
          <w:rFonts w:eastAsia="Calibri"/>
        </w:rPr>
        <w:t xml:space="preserve">Most Faculties/Schools </w:t>
      </w:r>
      <w:r>
        <w:rPr>
          <w:rFonts w:eastAsia="Calibri"/>
        </w:rPr>
        <w:t xml:space="preserve">supported </w:t>
      </w:r>
      <w:r w:rsidRPr="003C2949">
        <w:rPr>
          <w:rFonts w:eastAsia="Calibri"/>
        </w:rPr>
        <w:t xml:space="preserve">examiners having </w:t>
      </w:r>
      <w:r>
        <w:rPr>
          <w:rFonts w:eastAsia="Calibri"/>
        </w:rPr>
        <w:t xml:space="preserve">restricted </w:t>
      </w:r>
      <w:r w:rsidRPr="003C2949">
        <w:rPr>
          <w:rFonts w:eastAsia="Calibri"/>
        </w:rPr>
        <w:t xml:space="preserve">access </w:t>
      </w:r>
      <w:r>
        <w:rPr>
          <w:rFonts w:eastAsia="Calibri"/>
        </w:rPr>
        <w:t xml:space="preserve">and the responses </w:t>
      </w:r>
      <w:r w:rsidRPr="003C2949">
        <w:rPr>
          <w:rFonts w:eastAsia="Calibri"/>
        </w:rPr>
        <w:t>suggested different ways in which rest</w:t>
      </w:r>
      <w:r>
        <w:rPr>
          <w:rFonts w:eastAsia="Calibri"/>
        </w:rPr>
        <w:t>rictions could be applied: read-</w:t>
      </w:r>
      <w:r w:rsidRPr="003C2949">
        <w:rPr>
          <w:rFonts w:eastAsia="Calibri"/>
        </w:rPr>
        <w:t xml:space="preserve">only access, time restrictions, access </w:t>
      </w:r>
      <w:r>
        <w:rPr>
          <w:rFonts w:eastAsia="Calibri"/>
        </w:rPr>
        <w:t xml:space="preserve">as for standard paper-based assessment, </w:t>
      </w:r>
      <w:r w:rsidRPr="003C2949">
        <w:rPr>
          <w:rFonts w:eastAsia="Calibri"/>
        </w:rPr>
        <w:t xml:space="preserve">access only </w:t>
      </w:r>
      <w:r>
        <w:rPr>
          <w:rFonts w:eastAsia="Calibri"/>
        </w:rPr>
        <w:t xml:space="preserve">for </w:t>
      </w:r>
      <w:r w:rsidRPr="003C2949">
        <w:rPr>
          <w:rFonts w:eastAsia="Calibri"/>
        </w:rPr>
        <w:t>courses taught fully online.</w:t>
      </w:r>
      <w:r>
        <w:rPr>
          <w:rFonts w:eastAsia="Calibri"/>
        </w:rPr>
        <w:t xml:space="preserve"> It was noted that it would also be important to ensure that external examiners understood and took </w:t>
      </w:r>
      <w:r w:rsidRPr="003C2949">
        <w:rPr>
          <w:rFonts w:eastAsia="Calibri"/>
        </w:rPr>
        <w:t xml:space="preserve">account of the </w:t>
      </w:r>
      <w:r>
        <w:rPr>
          <w:rFonts w:eastAsia="Calibri"/>
        </w:rPr>
        <w:t>context in which the online materials we</w:t>
      </w:r>
      <w:r w:rsidRPr="003C2949">
        <w:rPr>
          <w:rFonts w:eastAsia="Calibri"/>
        </w:rPr>
        <w:t xml:space="preserve">re presented </w:t>
      </w:r>
      <w:r>
        <w:rPr>
          <w:rFonts w:eastAsia="Calibri"/>
        </w:rPr>
        <w:t xml:space="preserve">(eg online discussions), </w:t>
      </w:r>
      <w:r w:rsidRPr="003C2949">
        <w:rPr>
          <w:rFonts w:eastAsia="Calibri"/>
        </w:rPr>
        <w:t xml:space="preserve">and </w:t>
      </w:r>
      <w:r>
        <w:rPr>
          <w:rFonts w:eastAsia="Calibri"/>
        </w:rPr>
        <w:t xml:space="preserve">to </w:t>
      </w:r>
      <w:r w:rsidRPr="003C2949">
        <w:rPr>
          <w:rFonts w:eastAsia="Calibri"/>
        </w:rPr>
        <w:t xml:space="preserve">protect the </w:t>
      </w:r>
      <w:r>
        <w:rPr>
          <w:rFonts w:eastAsia="Calibri"/>
        </w:rPr>
        <w:t xml:space="preserve">University’s intellectual property rights in courses with a </w:t>
      </w:r>
      <w:r w:rsidRPr="003C2949">
        <w:rPr>
          <w:rFonts w:eastAsia="Calibri"/>
        </w:rPr>
        <w:t xml:space="preserve">significant </w:t>
      </w:r>
      <w:r>
        <w:rPr>
          <w:rFonts w:eastAsia="Calibri"/>
        </w:rPr>
        <w:t>amount</w:t>
      </w:r>
      <w:r w:rsidRPr="003C2949">
        <w:rPr>
          <w:rFonts w:eastAsia="Calibri"/>
        </w:rPr>
        <w:t xml:space="preserve"> of interact</w:t>
      </w:r>
      <w:r>
        <w:rPr>
          <w:rFonts w:eastAsia="Calibri"/>
        </w:rPr>
        <w:t>ive materials</w:t>
      </w:r>
      <w:r w:rsidRPr="003C2949">
        <w:rPr>
          <w:rFonts w:eastAsia="Calibri"/>
        </w:rPr>
        <w:t>.</w:t>
      </w:r>
    </w:p>
    <w:p w:rsidR="00A90F2B" w:rsidRPr="003C2949" w:rsidRDefault="00A90F2B" w:rsidP="00A90F2B">
      <w:pPr>
        <w:ind w:left="284"/>
        <w:jc w:val="both"/>
        <w:rPr>
          <w:rFonts w:eastAsia="Calibri"/>
        </w:rPr>
      </w:pPr>
    </w:p>
    <w:p w:rsidR="00A90F2B" w:rsidRPr="003C2949" w:rsidRDefault="00A90F2B" w:rsidP="00A90F2B">
      <w:pPr>
        <w:ind w:left="284"/>
        <w:jc w:val="both"/>
        <w:rPr>
          <w:rFonts w:eastAsia="Calibri"/>
        </w:rPr>
      </w:pPr>
      <w:r w:rsidRPr="003C2949">
        <w:rPr>
          <w:rFonts w:eastAsia="Calibri"/>
        </w:rPr>
        <w:t>AGREED</w:t>
      </w:r>
      <w:r>
        <w:rPr>
          <w:rFonts w:eastAsia="Calibri"/>
        </w:rPr>
        <w:t xml:space="preserve"> that</w:t>
      </w:r>
      <w:r w:rsidRPr="003C2949">
        <w:rPr>
          <w:rFonts w:eastAsia="Calibri"/>
        </w:rPr>
        <w:t xml:space="preserve">: </w:t>
      </w:r>
    </w:p>
    <w:p w:rsidR="00A90F2B" w:rsidRPr="003C2949" w:rsidRDefault="00A90F2B" w:rsidP="00A90F2B">
      <w:pPr>
        <w:ind w:left="284"/>
        <w:jc w:val="both"/>
        <w:rPr>
          <w:rFonts w:eastAsia="Calibri"/>
        </w:rPr>
      </w:pPr>
    </w:p>
    <w:p w:rsidR="00A90F2B" w:rsidRDefault="00A90F2B" w:rsidP="00A90F2B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eastAsia="Calibri"/>
        </w:rPr>
      </w:pPr>
      <w:r>
        <w:rPr>
          <w:rFonts w:eastAsia="Calibri"/>
        </w:rPr>
        <w:t>unrestricted access to the VLE for all external examiners not be provided;</w:t>
      </w:r>
    </w:p>
    <w:p w:rsidR="00A90F2B" w:rsidRDefault="00A90F2B" w:rsidP="00A90F2B">
      <w:pPr>
        <w:tabs>
          <w:tab w:val="left" w:pos="851"/>
        </w:tabs>
        <w:ind w:left="284"/>
        <w:jc w:val="both"/>
        <w:rPr>
          <w:rFonts w:eastAsia="Calibri"/>
        </w:rPr>
      </w:pPr>
    </w:p>
    <w:p w:rsidR="00A90F2B" w:rsidRPr="00731292" w:rsidRDefault="00A90F2B" w:rsidP="00A90F2B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eastAsia="Calibri"/>
        </w:rPr>
      </w:pPr>
      <w:r w:rsidRPr="00731292">
        <w:rPr>
          <w:rFonts w:eastAsia="Calibri"/>
        </w:rPr>
        <w:t xml:space="preserve">where </w:t>
      </w:r>
      <w:r>
        <w:rPr>
          <w:rFonts w:eastAsia="Calibri"/>
        </w:rPr>
        <w:t xml:space="preserve">an </w:t>
      </w:r>
      <w:r w:rsidRPr="00731292">
        <w:rPr>
          <w:rFonts w:eastAsia="Calibri"/>
        </w:rPr>
        <w:t xml:space="preserve">external examiner </w:t>
      </w:r>
      <w:r>
        <w:rPr>
          <w:rFonts w:eastAsia="Calibri"/>
        </w:rPr>
        <w:t xml:space="preserve">wished </w:t>
      </w:r>
      <w:r w:rsidRPr="00731292">
        <w:rPr>
          <w:rFonts w:eastAsia="Calibri"/>
        </w:rPr>
        <w:t xml:space="preserve">to have access, </w:t>
      </w:r>
      <w:r>
        <w:rPr>
          <w:rFonts w:eastAsia="Calibri"/>
        </w:rPr>
        <w:t>the</w:t>
      </w:r>
      <w:r w:rsidRPr="00731292">
        <w:rPr>
          <w:rFonts w:eastAsia="Calibri"/>
        </w:rPr>
        <w:t xml:space="preserve"> Course/Subject Director discuss </w:t>
      </w:r>
      <w:r>
        <w:rPr>
          <w:rFonts w:eastAsia="Calibri"/>
        </w:rPr>
        <w:t>the</w:t>
      </w:r>
      <w:r w:rsidRPr="00731292">
        <w:rPr>
          <w:rFonts w:eastAsia="Calibri"/>
        </w:rPr>
        <w:t xml:space="preserve"> level of access </w:t>
      </w:r>
      <w:r>
        <w:rPr>
          <w:rFonts w:eastAsia="Calibri"/>
        </w:rPr>
        <w:t xml:space="preserve">with the external </w:t>
      </w:r>
      <w:r w:rsidRPr="00731292">
        <w:rPr>
          <w:rFonts w:eastAsia="Calibri"/>
        </w:rPr>
        <w:t>and make arrangements with ADL accordingly;</w:t>
      </w:r>
    </w:p>
    <w:p w:rsidR="00A90F2B" w:rsidRDefault="00A90F2B" w:rsidP="00A90F2B">
      <w:pPr>
        <w:pStyle w:val="ListParagraph"/>
        <w:rPr>
          <w:rFonts w:eastAsia="Calibri"/>
        </w:rPr>
      </w:pPr>
    </w:p>
    <w:p w:rsidR="00A90F2B" w:rsidRDefault="00A90F2B" w:rsidP="00A90F2B">
      <w:pPr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eastAsia="Calibri"/>
        </w:rPr>
      </w:pPr>
      <w:proofErr w:type="gramStart"/>
      <w:r w:rsidRPr="003C2949">
        <w:rPr>
          <w:rFonts w:eastAsia="Calibri"/>
        </w:rPr>
        <w:t>the</w:t>
      </w:r>
      <w:proofErr w:type="gramEnd"/>
      <w:r w:rsidRPr="003C2949">
        <w:rPr>
          <w:rFonts w:eastAsia="Calibri"/>
        </w:rPr>
        <w:t xml:space="preserve"> </w:t>
      </w:r>
      <w:r>
        <w:rPr>
          <w:rFonts w:eastAsia="Calibri"/>
        </w:rPr>
        <w:t>University’s approach be c</w:t>
      </w:r>
      <w:r w:rsidRPr="003C2949">
        <w:rPr>
          <w:rFonts w:eastAsia="Calibri"/>
        </w:rPr>
        <w:t>ommunicated to</w:t>
      </w:r>
      <w:r>
        <w:rPr>
          <w:rFonts w:eastAsia="Calibri"/>
        </w:rPr>
        <w:t xml:space="preserve"> new </w:t>
      </w:r>
      <w:r w:rsidRPr="003C2949">
        <w:rPr>
          <w:rFonts w:eastAsia="Calibri"/>
        </w:rPr>
        <w:t>exter</w:t>
      </w:r>
      <w:r>
        <w:rPr>
          <w:rFonts w:eastAsia="Calibri"/>
        </w:rPr>
        <w:t xml:space="preserve">nal examiners at induction and </w:t>
      </w:r>
      <w:r w:rsidRPr="003C2949">
        <w:rPr>
          <w:rFonts w:eastAsia="Calibri"/>
        </w:rPr>
        <w:t>the External Examiners</w:t>
      </w:r>
      <w:r>
        <w:rPr>
          <w:rFonts w:eastAsia="Calibri"/>
        </w:rPr>
        <w:t>’</w:t>
      </w:r>
      <w:r w:rsidRPr="003C2949">
        <w:rPr>
          <w:rFonts w:eastAsia="Calibri"/>
        </w:rPr>
        <w:t xml:space="preserve"> </w:t>
      </w:r>
      <w:r>
        <w:rPr>
          <w:rFonts w:eastAsia="Calibri"/>
        </w:rPr>
        <w:t>Handbook be updated accordingly.</w:t>
      </w:r>
    </w:p>
    <w:p w:rsidR="00BE7895" w:rsidRDefault="00A90F2B"/>
    <w:sectPr w:rsidR="00BE7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69A"/>
    <w:multiLevelType w:val="hybridMultilevel"/>
    <w:tmpl w:val="1062CA0C"/>
    <w:lvl w:ilvl="0" w:tplc="8708BD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2B"/>
    <w:rsid w:val="0044615C"/>
    <w:rsid w:val="00806524"/>
    <w:rsid w:val="00A90F2B"/>
    <w:rsid w:val="00BC66DD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2B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2B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Hamill</dc:creator>
  <cp:lastModifiedBy>Laura Hamill</cp:lastModifiedBy>
  <cp:revision>1</cp:revision>
  <dcterms:created xsi:type="dcterms:W3CDTF">2012-11-07T14:22:00Z</dcterms:created>
  <dcterms:modified xsi:type="dcterms:W3CDTF">2012-11-07T14:24:00Z</dcterms:modified>
</cp:coreProperties>
</file>